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4E2D" w14:textId="77777777" w:rsidR="00556D3D" w:rsidRPr="00EB007A" w:rsidRDefault="00556D3D" w:rsidP="00556D3D">
      <w:pPr>
        <w:ind w:left="37"/>
        <w:jc w:val="center"/>
        <w:rPr>
          <w:rFonts w:ascii="BPG Venuri 2010" w:hAnsi="BPG Venuri 2010" w:cs="BPG Ingiri Arial"/>
          <w:b/>
          <w:bCs/>
          <w:lang w:val="ka-GE"/>
        </w:rPr>
      </w:pPr>
      <w:r w:rsidRPr="00EB007A">
        <w:rPr>
          <w:rFonts w:ascii="BPG Venuri 2010" w:hAnsi="BPG Venuri 2010" w:cs="BPG Ingiri Arial"/>
          <w:b/>
          <w:bCs/>
          <w:lang w:val="ka-GE"/>
        </w:rPr>
        <w:t>ირინე აბესაძე</w:t>
      </w:r>
    </w:p>
    <w:p w14:paraId="464A27B1" w14:textId="08851190" w:rsidR="00556D3D" w:rsidRPr="00EB007A" w:rsidRDefault="00556D3D" w:rsidP="0010308E">
      <w:pPr>
        <w:spacing w:after="0" w:line="240" w:lineRule="auto"/>
        <w:ind w:left="37"/>
        <w:jc w:val="center"/>
        <w:rPr>
          <w:rFonts w:ascii="BPG Venuri 2010" w:hAnsi="BPG Venuri 2010" w:cs="BPG Ingiri Arial"/>
          <w:sz w:val="22"/>
          <w:szCs w:val="22"/>
          <w:lang w:val="ka-GE"/>
        </w:rPr>
      </w:pPr>
      <w:r w:rsidRPr="00EB007A">
        <w:rPr>
          <w:rFonts w:ascii="BPG Venuri 2010" w:eastAsia="Times New Roman" w:hAnsi="BPG Venuri 2010" w:cs="BPG Ingiri Arial"/>
          <w:sz w:val="22"/>
          <w:szCs w:val="22"/>
          <w:lang w:val="ka-GE"/>
        </w:rPr>
        <w:t xml:space="preserve">ხელოვნებათმცოდნეობის დოქტორი </w:t>
      </w:r>
    </w:p>
    <w:p w14:paraId="29E85E4A" w14:textId="77777777" w:rsidR="0010308E" w:rsidRPr="00EB007A" w:rsidRDefault="00556D3D" w:rsidP="0010308E">
      <w:pPr>
        <w:spacing w:after="0" w:line="240" w:lineRule="auto"/>
        <w:ind w:left="37"/>
        <w:jc w:val="center"/>
        <w:rPr>
          <w:rFonts w:ascii="BPG Venuri 2010" w:eastAsia="Times New Roman" w:hAnsi="BPG Venuri 2010" w:cs="BPG Ingiri Arial"/>
          <w:sz w:val="22"/>
          <w:szCs w:val="22"/>
          <w:lang w:val="ka-GE"/>
        </w:rPr>
      </w:pPr>
      <w:r w:rsidRPr="00EB007A">
        <w:rPr>
          <w:rFonts w:ascii="BPG Venuri 2010" w:eastAsia="Times New Roman" w:hAnsi="BPG Venuri 2010" w:cs="BPG Ingiri Arial"/>
          <w:sz w:val="22"/>
          <w:szCs w:val="22"/>
          <w:lang w:val="ka-GE"/>
        </w:rPr>
        <w:t>საქართველოს შოთა რუსთაველის თეატრისა და კინოს უნივერსიტეტი</w:t>
      </w:r>
    </w:p>
    <w:p w14:paraId="4F900C0E" w14:textId="52760A48" w:rsidR="00556D3D" w:rsidRPr="00EB007A" w:rsidRDefault="0010308E" w:rsidP="0010308E">
      <w:pPr>
        <w:spacing w:after="0" w:line="240" w:lineRule="auto"/>
        <w:ind w:left="37"/>
        <w:jc w:val="center"/>
        <w:rPr>
          <w:rFonts w:ascii="BPG Venuri 2010" w:eastAsia="Times New Roman" w:hAnsi="BPG Venuri 2010" w:cs="BPG Ingiri Arial"/>
          <w:sz w:val="22"/>
          <w:szCs w:val="22"/>
        </w:rPr>
      </w:pPr>
      <w:r w:rsidRPr="00EB007A">
        <w:rPr>
          <w:rFonts w:ascii="BPG Venuri 2010" w:eastAsia="Times New Roman" w:hAnsi="BPG Venuri 2010" w:cs="BPG Ingiri Arial"/>
          <w:sz w:val="22"/>
          <w:szCs w:val="22"/>
          <w:lang w:val="ka-GE"/>
        </w:rPr>
        <w:t>პროფესორი-ემერიტუსი</w:t>
      </w:r>
      <w:r w:rsidR="00556D3D" w:rsidRPr="00EB007A">
        <w:rPr>
          <w:rFonts w:ascii="BPG Venuri 2010" w:eastAsia="Times New Roman" w:hAnsi="BPG Venuri 2010" w:cs="BPG Ingiri Arial"/>
          <w:sz w:val="22"/>
          <w:szCs w:val="22"/>
        </w:rPr>
        <w:t xml:space="preserve"> </w:t>
      </w:r>
    </w:p>
    <w:p w14:paraId="0C3F491D" w14:textId="10B26F49" w:rsidR="00556D3D" w:rsidRPr="00EB007A" w:rsidRDefault="00556D3D" w:rsidP="0010308E">
      <w:pPr>
        <w:spacing w:after="0" w:line="240" w:lineRule="auto"/>
        <w:ind w:left="37"/>
        <w:jc w:val="center"/>
        <w:rPr>
          <w:rFonts w:ascii="BPG Venuri 2010" w:eastAsia="Times New Roman" w:hAnsi="BPG Venuri 2010" w:cs="BPG Ingiri Arial"/>
          <w:sz w:val="22"/>
          <w:szCs w:val="22"/>
          <w:lang w:val="ka-GE"/>
        </w:rPr>
      </w:pPr>
      <w:r w:rsidRPr="00EB007A">
        <w:rPr>
          <w:rFonts w:ascii="BPG Venuri 2010" w:eastAsia="Times New Roman" w:hAnsi="BPG Venuri 2010" w:cs="BPG Ingiri Arial"/>
          <w:sz w:val="22"/>
          <w:szCs w:val="22"/>
          <w:lang w:val="ka-GE"/>
        </w:rPr>
        <w:t>თბილისი, საქართველო</w:t>
      </w:r>
    </w:p>
    <w:p w14:paraId="1D9E0C43" w14:textId="16066258" w:rsidR="00556D3D" w:rsidRPr="00EB007A" w:rsidRDefault="00556D3D" w:rsidP="0010308E">
      <w:pPr>
        <w:pStyle w:val="ListParagraph"/>
        <w:spacing w:after="0" w:line="240" w:lineRule="auto"/>
        <w:ind w:left="37"/>
        <w:jc w:val="center"/>
        <w:rPr>
          <w:rStyle w:val="Hyperlink"/>
          <w:rFonts w:ascii="BPG Venuri 2010" w:hAnsi="BPG Venuri 2010"/>
          <w:sz w:val="22"/>
          <w:szCs w:val="22"/>
        </w:rPr>
      </w:pPr>
      <w:r w:rsidRPr="00EB007A">
        <w:rPr>
          <w:rFonts w:ascii="BPG Venuri 2010" w:eastAsia="Times New Roman" w:hAnsi="BPG Venuri 2010" w:cs="BPG Ingiri Arial"/>
          <w:sz w:val="22"/>
          <w:szCs w:val="22"/>
        </w:rPr>
        <w:t xml:space="preserve">ORCID: </w:t>
      </w:r>
      <w:hyperlink r:id="rId6" w:tgtFrame="_blank" w:history="1">
        <w:r w:rsidRPr="00EB007A">
          <w:rPr>
            <w:rStyle w:val="Hyperlink"/>
            <w:rFonts w:ascii="BPG Venuri 2010" w:hAnsi="BPG Venuri 2010"/>
            <w:sz w:val="22"/>
            <w:szCs w:val="22"/>
          </w:rPr>
          <w:t>0009-0003-9401-148X</w:t>
        </w:r>
      </w:hyperlink>
    </w:p>
    <w:p w14:paraId="6D34F1D2" w14:textId="232DFFCD" w:rsidR="00626271" w:rsidRPr="00EB007A" w:rsidRDefault="00626271" w:rsidP="0010308E">
      <w:pPr>
        <w:pStyle w:val="ListParagraph"/>
        <w:spacing w:after="0" w:line="240" w:lineRule="auto"/>
        <w:ind w:left="37"/>
        <w:jc w:val="center"/>
        <w:rPr>
          <w:rStyle w:val="Hyperlink"/>
          <w:rFonts w:ascii="BPG Venuri 2010" w:hAnsi="BPG Venuri 2010"/>
          <w:sz w:val="22"/>
          <w:szCs w:val="22"/>
          <w:u w:val="none"/>
        </w:rPr>
      </w:pPr>
      <w:hyperlink r:id="rId7" w:history="1">
        <w:r w:rsidRPr="00EB007A">
          <w:rPr>
            <w:rStyle w:val="Hyperlink"/>
            <w:rFonts w:ascii="BPG Venuri 2010" w:eastAsia="Times New Roman" w:hAnsi="BPG Venuri 2010" w:cs="BPG Ingiri Arial"/>
            <w:sz w:val="22"/>
            <w:szCs w:val="22"/>
          </w:rPr>
          <w:t>i.abesadze@yahoo.com</w:t>
        </w:r>
      </w:hyperlink>
    </w:p>
    <w:p w14:paraId="36CC3476" w14:textId="77777777" w:rsidR="00556D3D" w:rsidRPr="00EB007A" w:rsidRDefault="00556D3D" w:rsidP="00556D3D">
      <w:pPr>
        <w:pStyle w:val="ListParagraph"/>
        <w:spacing w:line="276" w:lineRule="auto"/>
        <w:jc w:val="center"/>
        <w:rPr>
          <w:rStyle w:val="Hyperlink"/>
          <w:rFonts w:ascii="BPG Venuri 2010" w:hAnsi="BPG Venuri 2010"/>
          <w:sz w:val="22"/>
          <w:szCs w:val="22"/>
          <w:u w:val="none"/>
        </w:rPr>
      </w:pPr>
    </w:p>
    <w:p w14:paraId="2CD0CB73" w14:textId="282C6DD6" w:rsidR="00556D3D" w:rsidRPr="00EB007A" w:rsidRDefault="00556D3D" w:rsidP="00556D3D">
      <w:pPr>
        <w:pStyle w:val="ListParagraph"/>
        <w:spacing w:line="276" w:lineRule="auto"/>
        <w:jc w:val="center"/>
        <w:rPr>
          <w:rFonts w:ascii="BPG Venuri 2010" w:hAnsi="BPG Venuri 2010" w:cs="BPG Ingiri Arial"/>
          <w:b/>
          <w:bCs/>
          <w:lang w:val="ka-GE"/>
        </w:rPr>
      </w:pPr>
      <w:r w:rsidRPr="00EB007A">
        <w:rPr>
          <w:rFonts w:ascii="BPG Venuri 2010" w:hAnsi="BPG Venuri 2010" w:cs="BPG Ingiri Arial"/>
          <w:b/>
          <w:bCs/>
          <w:lang w:val="ka-GE"/>
        </w:rPr>
        <w:t>ფრაგმენტები XIX</w:t>
      </w:r>
      <w:r w:rsidR="00F672DB" w:rsidRPr="00EB007A">
        <w:rPr>
          <w:rFonts w:ascii="BPG Venuri 2010" w:hAnsi="BPG Venuri 2010" w:cs="BPG Ingiri Arial"/>
          <w:b/>
          <w:bCs/>
          <w:lang w:val="ka-GE"/>
        </w:rPr>
        <w:t xml:space="preserve"> </w:t>
      </w:r>
      <w:r w:rsidRPr="00EB007A">
        <w:rPr>
          <w:rFonts w:ascii="BPG Venuri 2010" w:hAnsi="BPG Venuri 2010" w:cs="BPG Ingiri Arial"/>
          <w:b/>
          <w:bCs/>
          <w:lang w:val="ka-GE"/>
        </w:rPr>
        <w:t>ს. 80-იანი წლების სამხატვრო ცხოვრებიდან</w:t>
      </w:r>
    </w:p>
    <w:p w14:paraId="7009A0CD" w14:textId="3F269D9D" w:rsidR="00556D3D" w:rsidRPr="00EB007A" w:rsidRDefault="00556D3D" w:rsidP="00F672DB">
      <w:pPr>
        <w:spacing w:after="0"/>
        <w:ind w:firstLine="567"/>
        <w:jc w:val="both"/>
        <w:rPr>
          <w:rFonts w:ascii="BPG Venuri 2010" w:hAnsi="BPG Venuri 2010"/>
          <w:lang w:val="ka-GE"/>
        </w:rPr>
      </w:pPr>
      <w:r w:rsidRPr="00EB007A">
        <w:rPr>
          <w:rFonts w:ascii="BPG Venuri 2010" w:hAnsi="BPG Venuri 2010"/>
          <w:lang w:val="ka-GE"/>
        </w:rPr>
        <w:t>მეცხრამეტე საუკუნის მეორე ნახევრიდან, როდესაც ქართველ საზოგადო მოღვაწეთა</w:t>
      </w:r>
      <w:r w:rsidR="00F672DB" w:rsidRPr="00EB007A">
        <w:rPr>
          <w:rFonts w:ascii="BPG Venuri 2010" w:hAnsi="BPG Venuri 2010"/>
          <w:lang w:val="ka-GE"/>
        </w:rPr>
        <w:t xml:space="preserve"> </w:t>
      </w:r>
      <w:r w:rsidRPr="00EB007A">
        <w:rPr>
          <w:rFonts w:ascii="BPG Venuri 2010" w:hAnsi="BPG Venuri 2010"/>
          <w:lang w:val="ka-GE"/>
        </w:rPr>
        <w:t>მთელმა თაობამ, „60-იანელების“ სახით, წარმატებით გააგრძელ</w:t>
      </w:r>
      <w:r w:rsidR="00F672DB" w:rsidRPr="00EB007A">
        <w:rPr>
          <w:rFonts w:ascii="BPG Venuri 2010" w:hAnsi="BPG Venuri 2010"/>
          <w:lang w:val="ka-GE"/>
        </w:rPr>
        <w:t xml:space="preserve">ა </w:t>
      </w:r>
      <w:r w:rsidRPr="00EB007A">
        <w:rPr>
          <w:rFonts w:ascii="BPG Venuri 2010" w:hAnsi="BPG Venuri 2010"/>
          <w:lang w:val="ka-GE"/>
        </w:rPr>
        <w:t>წინა</w:t>
      </w:r>
      <w:r w:rsidR="00F672DB" w:rsidRPr="00EB007A">
        <w:rPr>
          <w:rFonts w:ascii="BPG Venuri 2010" w:hAnsi="BPG Venuri 2010"/>
          <w:lang w:val="ka-GE"/>
        </w:rPr>
        <w:t xml:space="preserve"> </w:t>
      </w:r>
      <w:r w:rsidRPr="00EB007A">
        <w:rPr>
          <w:rFonts w:ascii="BPG Venuri 2010" w:hAnsi="BPG Venuri 2010"/>
          <w:lang w:val="ka-GE"/>
        </w:rPr>
        <w:t>თაობის</w:t>
      </w:r>
      <w:r w:rsidR="00F672DB" w:rsidRPr="00EB007A">
        <w:rPr>
          <w:rFonts w:ascii="BPG Venuri 2010" w:hAnsi="BPG Venuri 2010"/>
          <w:lang w:val="ka-GE"/>
        </w:rPr>
        <w:t xml:space="preserve"> </w:t>
      </w:r>
      <w:r w:rsidRPr="00EB007A">
        <w:rPr>
          <w:rFonts w:ascii="BPG Venuri 2010" w:hAnsi="BPG Venuri 2010"/>
          <w:lang w:val="ka-GE"/>
        </w:rPr>
        <w:t>ძალისხმევა საქართველოში ევროპული საგანმანათლებლო იდეების</w:t>
      </w:r>
      <w:r w:rsidR="00F672DB" w:rsidRPr="00EB007A">
        <w:rPr>
          <w:rFonts w:ascii="BPG Venuri 2010" w:hAnsi="BPG Venuri 2010"/>
          <w:lang w:val="ka-GE"/>
        </w:rPr>
        <w:t xml:space="preserve"> </w:t>
      </w:r>
      <w:r w:rsidRPr="00EB007A">
        <w:rPr>
          <w:rFonts w:ascii="BPG Venuri 2010" w:hAnsi="BPG Venuri 2010"/>
          <w:lang w:val="ka-GE"/>
        </w:rPr>
        <w:t>დანერგვის კუთხით</w:t>
      </w:r>
      <w:r w:rsidR="008A0C7D" w:rsidRPr="00EB007A">
        <w:rPr>
          <w:rFonts w:ascii="BPG Venuri 2010" w:hAnsi="BPG Venuri 2010"/>
          <w:lang w:val="ka-GE"/>
        </w:rPr>
        <w:t>,</w:t>
      </w:r>
      <w:r w:rsidRPr="00EB007A">
        <w:rPr>
          <w:rFonts w:ascii="BPG Venuri 2010" w:hAnsi="BPG Venuri 2010"/>
          <w:lang w:val="ka-GE"/>
        </w:rPr>
        <w:t xml:space="preserve"> ეროვნული დამოუკიდებლობისა და თავისუფლების</w:t>
      </w:r>
      <w:r w:rsidR="00F672DB" w:rsidRPr="00EB007A">
        <w:rPr>
          <w:rFonts w:ascii="BPG Venuri 2010" w:hAnsi="BPG Venuri 2010"/>
          <w:lang w:val="ka-GE"/>
        </w:rPr>
        <w:t xml:space="preserve"> </w:t>
      </w:r>
      <w:r w:rsidRPr="00EB007A">
        <w:rPr>
          <w:rFonts w:ascii="BPG Venuri 2010" w:hAnsi="BPG Venuri 2010"/>
          <w:lang w:val="ka-GE"/>
        </w:rPr>
        <w:t>მესვეურთა</w:t>
      </w:r>
      <w:r w:rsidR="00F672DB" w:rsidRPr="00EB007A">
        <w:rPr>
          <w:rFonts w:ascii="BPG Venuri 2010" w:hAnsi="BPG Venuri 2010"/>
          <w:lang w:val="ka-GE"/>
        </w:rPr>
        <w:t xml:space="preserve"> </w:t>
      </w:r>
      <w:r w:rsidRPr="00EB007A">
        <w:rPr>
          <w:rFonts w:ascii="BPG Venuri 2010" w:hAnsi="BPG Venuri 2010"/>
          <w:lang w:val="ka-GE"/>
        </w:rPr>
        <w:t>მუხლჩაუხრელი მოქმედებით</w:t>
      </w:r>
      <w:r w:rsidR="00F672DB" w:rsidRPr="00EB007A">
        <w:rPr>
          <w:rFonts w:ascii="BPG Venuri 2010" w:hAnsi="BPG Venuri 2010"/>
          <w:lang w:val="ka-GE"/>
        </w:rPr>
        <w:t xml:space="preserve"> </w:t>
      </w:r>
      <w:r w:rsidRPr="00EB007A">
        <w:rPr>
          <w:rFonts w:ascii="BPG Venuri 2010" w:hAnsi="BPG Venuri 2010"/>
          <w:lang w:val="ka-GE"/>
        </w:rPr>
        <w:t>შექმნილმა</w:t>
      </w:r>
      <w:r w:rsidR="00F672DB" w:rsidRPr="00EB007A">
        <w:rPr>
          <w:rFonts w:ascii="BPG Venuri 2010" w:hAnsi="BPG Venuri 2010"/>
          <w:lang w:val="ka-GE"/>
        </w:rPr>
        <w:t xml:space="preserve"> </w:t>
      </w:r>
      <w:r w:rsidRPr="00EB007A">
        <w:rPr>
          <w:rFonts w:ascii="BPG Venuri 2010" w:hAnsi="BPG Venuri 2010"/>
          <w:lang w:val="ka-GE"/>
        </w:rPr>
        <w:t>საზოგადოებრივმა გაერთიანებებმა</w:t>
      </w:r>
      <w:r w:rsidR="00F672DB" w:rsidRPr="00EB007A">
        <w:rPr>
          <w:rFonts w:ascii="BPG Venuri 2010" w:hAnsi="BPG Venuri 2010"/>
          <w:lang w:val="ka-GE"/>
        </w:rPr>
        <w:t xml:space="preserve"> „</w:t>
      </w:r>
      <w:r w:rsidRPr="00EB007A">
        <w:rPr>
          <w:rFonts w:ascii="BPG Venuri 2010" w:hAnsi="BPG Venuri 2010"/>
          <w:lang w:val="ka-GE"/>
        </w:rPr>
        <w:t>გამოაფხიზლა“ და ეროვნული თვითგამორკვევის</w:t>
      </w:r>
      <w:r w:rsidR="00F672DB" w:rsidRPr="00EB007A">
        <w:rPr>
          <w:rFonts w:ascii="BPG Venuri 2010" w:hAnsi="BPG Venuri 2010"/>
          <w:lang w:val="ka-GE"/>
        </w:rPr>
        <w:t xml:space="preserve"> </w:t>
      </w:r>
      <w:r w:rsidRPr="00EB007A">
        <w:rPr>
          <w:rFonts w:ascii="BPG Venuri 2010" w:hAnsi="BPG Venuri 2010"/>
          <w:lang w:val="ka-GE"/>
        </w:rPr>
        <w:t>სწრაფვას დაუმორჩილა</w:t>
      </w:r>
      <w:r w:rsidR="00F672DB" w:rsidRPr="00EB007A">
        <w:rPr>
          <w:rFonts w:ascii="BPG Venuri 2010" w:hAnsi="BPG Venuri 2010"/>
          <w:lang w:val="ka-GE"/>
        </w:rPr>
        <w:t xml:space="preserve"> </w:t>
      </w:r>
      <w:r w:rsidRPr="00EB007A">
        <w:rPr>
          <w:rFonts w:ascii="BPG Venuri 2010" w:hAnsi="BPG Venuri 2010"/>
          <w:lang w:val="ka-GE"/>
        </w:rPr>
        <w:t>ქართული კულტურა</w:t>
      </w:r>
      <w:r w:rsidR="008A0C7D" w:rsidRPr="00EB007A">
        <w:rPr>
          <w:rFonts w:ascii="BPG Venuri 2010" w:hAnsi="BPG Venuri 2010"/>
          <w:lang w:val="ka-GE"/>
        </w:rPr>
        <w:t xml:space="preserve">. </w:t>
      </w:r>
      <w:r w:rsidRPr="00EB007A">
        <w:rPr>
          <w:rFonts w:ascii="BPG Venuri 2010" w:hAnsi="BPG Venuri 2010"/>
          <w:lang w:val="ka-GE"/>
        </w:rPr>
        <w:t>პატრიოტული იდეებით დამუხტულმა პროგრესულად</w:t>
      </w:r>
      <w:r w:rsidR="00F672DB" w:rsidRPr="00EB007A">
        <w:rPr>
          <w:rFonts w:ascii="BPG Venuri 2010" w:hAnsi="BPG Venuri 2010"/>
          <w:lang w:val="ka-GE"/>
        </w:rPr>
        <w:t xml:space="preserve"> </w:t>
      </w:r>
      <w:r w:rsidRPr="00EB007A">
        <w:rPr>
          <w:rFonts w:ascii="BPG Venuri 2010" w:hAnsi="BPG Venuri 2010"/>
          <w:lang w:val="ka-GE"/>
        </w:rPr>
        <w:t>მოაზროვნე ახალგაზრდობამ, ე.წ. 80-იანელებმა, მეტად რთულ დროს, საქართველოს რუსეთის გუბერნიად მოქცევის ვითარებაში</w:t>
      </w:r>
      <w:r w:rsidR="00F672DB" w:rsidRPr="00EB007A">
        <w:rPr>
          <w:rFonts w:ascii="BPG Venuri 2010" w:hAnsi="BPG Venuri 2010"/>
          <w:lang w:val="ka-GE"/>
        </w:rPr>
        <w:t xml:space="preserve"> </w:t>
      </w:r>
      <w:r w:rsidRPr="00EB007A">
        <w:rPr>
          <w:rFonts w:ascii="BPG Venuri 2010" w:hAnsi="BPG Venuri 2010"/>
          <w:lang w:val="ka-GE"/>
        </w:rPr>
        <w:t>ესტაფეტა</w:t>
      </w:r>
      <w:r w:rsidR="00F672DB" w:rsidRPr="00EB007A">
        <w:rPr>
          <w:rFonts w:ascii="BPG Venuri 2010" w:hAnsi="BPG Venuri 2010"/>
          <w:lang w:val="ka-GE"/>
        </w:rPr>
        <w:t xml:space="preserve"> </w:t>
      </w:r>
      <w:r w:rsidRPr="00EB007A">
        <w:rPr>
          <w:rFonts w:ascii="BPG Venuri 2010" w:hAnsi="BPG Venuri 2010"/>
          <w:lang w:val="ka-GE"/>
        </w:rPr>
        <w:t>„თერგდალეულებისაგან“გადაიბარეს. მათ სწავლა-განათლება რუსეთისა და ევროპის წამყვან</w:t>
      </w:r>
      <w:r w:rsidR="00F672DB" w:rsidRPr="00EB007A">
        <w:rPr>
          <w:rFonts w:ascii="BPG Venuri 2010" w:hAnsi="BPG Venuri 2010"/>
          <w:lang w:val="ka-GE"/>
        </w:rPr>
        <w:t xml:space="preserve"> </w:t>
      </w:r>
      <w:r w:rsidRPr="00EB007A">
        <w:rPr>
          <w:rFonts w:ascii="BPG Venuri 2010" w:hAnsi="BPG Venuri 2010"/>
          <w:lang w:val="ka-GE"/>
        </w:rPr>
        <w:t>ცენტრებში მიიღეს</w:t>
      </w:r>
      <w:r w:rsidR="00F672DB" w:rsidRPr="00EB007A">
        <w:rPr>
          <w:rFonts w:ascii="BPG Venuri 2010" w:hAnsi="BPG Venuri 2010"/>
          <w:lang w:val="ka-GE"/>
        </w:rPr>
        <w:t xml:space="preserve"> </w:t>
      </w:r>
      <w:r w:rsidRPr="00EB007A">
        <w:rPr>
          <w:rFonts w:ascii="BPG Venuri 2010" w:hAnsi="BPG Venuri 2010"/>
          <w:lang w:val="ka-GE"/>
        </w:rPr>
        <w:t>და</w:t>
      </w:r>
      <w:r w:rsidR="00F672DB" w:rsidRPr="00EB007A">
        <w:rPr>
          <w:rFonts w:ascii="BPG Venuri 2010" w:hAnsi="BPG Venuri 2010"/>
          <w:lang w:val="ka-GE"/>
        </w:rPr>
        <w:t xml:space="preserve"> </w:t>
      </w:r>
      <w:r w:rsidRPr="00EB007A">
        <w:rPr>
          <w:rFonts w:ascii="BPG Venuri 2010" w:hAnsi="BPG Venuri 2010"/>
          <w:lang w:val="ka-GE"/>
        </w:rPr>
        <w:t>ძალ-ღონე არ დაიშურეს</w:t>
      </w:r>
      <w:r w:rsidR="00F672DB" w:rsidRPr="00EB007A">
        <w:rPr>
          <w:rFonts w:ascii="BPG Venuri 2010" w:hAnsi="BPG Venuri 2010"/>
          <w:lang w:val="ka-GE"/>
        </w:rPr>
        <w:t xml:space="preserve"> </w:t>
      </w:r>
      <w:r w:rsidRPr="00EB007A">
        <w:rPr>
          <w:rFonts w:ascii="BPG Venuri 2010" w:hAnsi="BPG Venuri 2010"/>
          <w:lang w:val="ka-GE"/>
        </w:rPr>
        <w:t>ქართული კულტურის</w:t>
      </w:r>
      <w:r w:rsidR="00F672DB" w:rsidRPr="00EB007A">
        <w:rPr>
          <w:rFonts w:ascii="BPG Venuri 2010" w:hAnsi="BPG Venuri 2010"/>
          <w:lang w:val="ka-GE"/>
        </w:rPr>
        <w:t xml:space="preserve"> </w:t>
      </w:r>
      <w:r w:rsidRPr="00EB007A">
        <w:rPr>
          <w:rFonts w:ascii="BPG Venuri 2010" w:hAnsi="BPG Venuri 2010"/>
          <w:lang w:val="ka-GE"/>
        </w:rPr>
        <w:t xml:space="preserve">ევროპული რადიუსით წარმართვისთვის. </w:t>
      </w:r>
    </w:p>
    <w:p w14:paraId="3C6ACCFD" w14:textId="73157C4D" w:rsidR="00556D3D" w:rsidRPr="00EB007A" w:rsidRDefault="00556D3D" w:rsidP="00F672DB">
      <w:pPr>
        <w:spacing w:after="0"/>
        <w:ind w:firstLine="567"/>
        <w:jc w:val="both"/>
        <w:rPr>
          <w:rFonts w:ascii="BPG Venuri 2010" w:hAnsi="BPG Venuri 2010"/>
          <w:lang w:val="ka-GE"/>
        </w:rPr>
      </w:pPr>
      <w:r w:rsidRPr="00EB007A">
        <w:rPr>
          <w:rFonts w:ascii="BPG Venuri 2010" w:hAnsi="BPG Venuri 2010"/>
          <w:lang w:val="ka-GE"/>
        </w:rPr>
        <w:t>აღნიშნულ თაობას განეკუთვნებოდნენ</w:t>
      </w:r>
      <w:r w:rsidR="00F672DB" w:rsidRPr="00EB007A">
        <w:rPr>
          <w:rFonts w:ascii="BPG Venuri 2010" w:hAnsi="BPG Venuri 2010"/>
          <w:lang w:val="ka-GE"/>
        </w:rPr>
        <w:t xml:space="preserve"> </w:t>
      </w:r>
      <w:r w:rsidRPr="00EB007A">
        <w:rPr>
          <w:rFonts w:ascii="BPG Venuri 2010" w:hAnsi="BPG Venuri 2010"/>
          <w:lang w:val="ka-GE"/>
        </w:rPr>
        <w:t>ქართული</w:t>
      </w:r>
      <w:r w:rsidR="00F672DB" w:rsidRPr="00EB007A">
        <w:rPr>
          <w:rFonts w:ascii="BPG Venuri 2010" w:hAnsi="BPG Venuri 2010"/>
          <w:lang w:val="ka-GE"/>
        </w:rPr>
        <w:t xml:space="preserve"> </w:t>
      </w:r>
      <w:r w:rsidRPr="00EB007A">
        <w:rPr>
          <w:rFonts w:ascii="BPG Venuri 2010" w:hAnsi="BPG Venuri 2010"/>
          <w:lang w:val="ka-GE"/>
        </w:rPr>
        <w:t>რეალისტური მხატვრობის უფროსი თაობის წარმომადგენლები:</w:t>
      </w:r>
      <w:r w:rsidR="00F672DB" w:rsidRPr="00EB007A">
        <w:rPr>
          <w:rFonts w:ascii="BPG Venuri 2010" w:hAnsi="BPG Venuri 2010"/>
          <w:lang w:val="ka-GE"/>
        </w:rPr>
        <w:t xml:space="preserve"> </w:t>
      </w:r>
      <w:r w:rsidRPr="00EB007A">
        <w:rPr>
          <w:rFonts w:ascii="BPG Venuri 2010" w:hAnsi="BPG Venuri 2010"/>
          <w:lang w:val="ka-GE"/>
        </w:rPr>
        <w:t>რომანოზ გველესიანი, ალექსანდრე ბერიძე,</w:t>
      </w:r>
      <w:r w:rsidR="00F672DB" w:rsidRPr="00EB007A">
        <w:rPr>
          <w:rFonts w:ascii="BPG Venuri 2010" w:hAnsi="BPG Venuri 2010"/>
          <w:lang w:val="ka-GE"/>
        </w:rPr>
        <w:t xml:space="preserve"> </w:t>
      </w:r>
      <w:r w:rsidRPr="00EB007A">
        <w:rPr>
          <w:rFonts w:ascii="BPG Venuri 2010" w:hAnsi="BPG Venuri 2010"/>
          <w:lang w:val="ka-GE"/>
        </w:rPr>
        <w:t>გიგო გაბაშვილი, დავით გურამიშვილი</w:t>
      </w:r>
      <w:r w:rsidR="00F672DB" w:rsidRPr="00EB007A">
        <w:rPr>
          <w:rFonts w:ascii="BPG Venuri 2010" w:hAnsi="BPG Venuri 2010"/>
          <w:lang w:val="ka-GE"/>
        </w:rPr>
        <w:t xml:space="preserve"> </w:t>
      </w:r>
      <w:r w:rsidRPr="00EB007A">
        <w:rPr>
          <w:rFonts w:ascii="BPG Venuri 2010" w:hAnsi="BPG Venuri 2010"/>
          <w:lang w:val="ka-GE"/>
        </w:rPr>
        <w:t>და სხვები, რომელთაც</w:t>
      </w:r>
      <w:r w:rsidR="008A0C7D" w:rsidRPr="00EB007A">
        <w:rPr>
          <w:rFonts w:ascii="BPG Venuri 2010" w:hAnsi="BPG Venuri 2010"/>
          <w:lang w:val="ka-GE"/>
        </w:rPr>
        <w:t>,</w:t>
      </w:r>
      <w:r w:rsidRPr="00EB007A">
        <w:rPr>
          <w:rFonts w:ascii="BPG Venuri 2010" w:hAnsi="BPG Venuri 2010"/>
          <w:lang w:val="ka-GE"/>
        </w:rPr>
        <w:t xml:space="preserve"> თავის მხრივ,</w:t>
      </w:r>
      <w:r w:rsidR="00F672DB" w:rsidRPr="00EB007A">
        <w:rPr>
          <w:rFonts w:ascii="BPG Venuri 2010" w:hAnsi="BPG Venuri 2010"/>
          <w:lang w:val="ka-GE"/>
        </w:rPr>
        <w:t xml:space="preserve"> </w:t>
      </w:r>
      <w:r w:rsidRPr="00EB007A">
        <w:rPr>
          <w:rFonts w:ascii="BPG Venuri 2010" w:hAnsi="BPG Venuri 2010"/>
          <w:lang w:val="ka-GE"/>
        </w:rPr>
        <w:t>გააგრძელეს და ახალ</w:t>
      </w:r>
      <w:r w:rsidR="008A0C7D" w:rsidRPr="00EB007A">
        <w:rPr>
          <w:rFonts w:ascii="BPG Venuri 2010" w:hAnsi="BPG Venuri 2010"/>
          <w:lang w:val="ka-GE"/>
        </w:rPr>
        <w:t>,</w:t>
      </w:r>
      <w:r w:rsidRPr="00EB007A">
        <w:rPr>
          <w:rFonts w:ascii="BPG Venuri 2010" w:hAnsi="BPG Venuri 2010"/>
          <w:lang w:val="ka-GE"/>
        </w:rPr>
        <w:t xml:space="preserve"> უფრო მაღალ საფეხურზე აიყვანეს</w:t>
      </w:r>
      <w:r w:rsidR="00F672DB" w:rsidRPr="00EB007A">
        <w:rPr>
          <w:rFonts w:ascii="BPG Venuri 2010" w:hAnsi="BPG Venuri 2010"/>
          <w:lang w:val="ka-GE"/>
        </w:rPr>
        <w:t xml:space="preserve"> </w:t>
      </w:r>
      <w:r w:rsidRPr="00EB007A">
        <w:rPr>
          <w:rFonts w:ascii="BPG Venuri 2010" w:hAnsi="BPG Venuri 2010"/>
          <w:lang w:val="ka-GE"/>
        </w:rPr>
        <w:t>ე.წ. თბილისური პორტრეტული სკოლის წარმომადგენლების, პირველი პროფესიონალი მხატვრის</w:t>
      </w:r>
      <w:r w:rsidR="008A0C7D" w:rsidRPr="00EB007A">
        <w:rPr>
          <w:rFonts w:ascii="BPG Venuri 2010" w:hAnsi="BPG Venuri 2010"/>
          <w:lang w:val="ka-GE"/>
        </w:rPr>
        <w:t>,</w:t>
      </w:r>
      <w:r w:rsidRPr="00EB007A">
        <w:rPr>
          <w:rFonts w:ascii="BPG Venuri 2010" w:hAnsi="BPG Venuri 2010"/>
          <w:lang w:val="ka-GE"/>
        </w:rPr>
        <w:t xml:space="preserve"> გრიგოლ</w:t>
      </w:r>
      <w:r w:rsidR="00F672DB" w:rsidRPr="00EB007A">
        <w:rPr>
          <w:rFonts w:ascii="BPG Venuri 2010" w:hAnsi="BPG Venuri 2010"/>
          <w:lang w:val="ka-GE"/>
        </w:rPr>
        <w:t xml:space="preserve"> </w:t>
      </w:r>
      <w:r w:rsidRPr="00EB007A">
        <w:rPr>
          <w:rFonts w:ascii="BPG Venuri 2010" w:hAnsi="BPG Venuri 2010"/>
          <w:lang w:val="ka-GE"/>
        </w:rPr>
        <w:t>მაისურაძის,</w:t>
      </w:r>
      <w:r w:rsidR="00F672DB" w:rsidRPr="00EB007A">
        <w:rPr>
          <w:rFonts w:ascii="BPG Venuri 2010" w:hAnsi="BPG Venuri 2010"/>
          <w:lang w:val="ka-GE"/>
        </w:rPr>
        <w:t xml:space="preserve"> </w:t>
      </w:r>
      <w:r w:rsidRPr="00EB007A">
        <w:rPr>
          <w:rFonts w:ascii="BPG Venuri 2010" w:hAnsi="BPG Venuri 2010"/>
          <w:lang w:val="ka-GE"/>
        </w:rPr>
        <w:t>ქართული</w:t>
      </w:r>
      <w:r w:rsidR="00F672DB" w:rsidRPr="00EB007A">
        <w:rPr>
          <w:rFonts w:ascii="BPG Venuri 2010" w:hAnsi="BPG Venuri 2010"/>
          <w:lang w:val="ka-GE"/>
        </w:rPr>
        <w:t xml:space="preserve"> </w:t>
      </w:r>
      <w:r w:rsidRPr="00EB007A">
        <w:rPr>
          <w:rFonts w:ascii="BPG Venuri 2010" w:hAnsi="BPG Venuri 2010"/>
          <w:lang w:val="ka-GE"/>
        </w:rPr>
        <w:t>გრაფიკული ხელოვნების მესაძირკვლის</w:t>
      </w:r>
      <w:r w:rsidR="008A0C7D" w:rsidRPr="00EB007A">
        <w:rPr>
          <w:rFonts w:ascii="BPG Venuri 2010" w:hAnsi="BPG Venuri 2010"/>
          <w:lang w:val="ka-GE"/>
        </w:rPr>
        <w:t>,</w:t>
      </w:r>
      <w:r w:rsidRPr="00EB007A">
        <w:rPr>
          <w:rFonts w:ascii="BPG Venuri 2010" w:hAnsi="BPG Venuri 2010"/>
          <w:lang w:val="ka-GE"/>
        </w:rPr>
        <w:t xml:space="preserve"> გრიგოლ ტატიშვილის და სხვათა ტრადიციები. ეს როდი ნიშნავს, რომ გარდა აღნიშნული სახელებისა, საქართველოში არ იყვნენ</w:t>
      </w:r>
      <w:r w:rsidR="00F672DB" w:rsidRPr="00EB007A">
        <w:rPr>
          <w:rFonts w:ascii="BPG Venuri 2010" w:hAnsi="BPG Venuri 2010"/>
          <w:lang w:val="ka-GE"/>
        </w:rPr>
        <w:t xml:space="preserve"> </w:t>
      </w:r>
      <w:r w:rsidRPr="00EB007A">
        <w:rPr>
          <w:rFonts w:ascii="BPG Venuri 2010" w:hAnsi="BPG Venuri 2010"/>
          <w:lang w:val="ka-GE"/>
        </w:rPr>
        <w:t>სახვითი ხელოვნების სხვადასხვა დარგში მოღვაწე მხატვრები</w:t>
      </w:r>
      <w:r w:rsidR="008A0C7D" w:rsidRPr="00EB007A">
        <w:rPr>
          <w:rFonts w:ascii="BPG Venuri 2010" w:hAnsi="BPG Venuri 2010"/>
          <w:lang w:val="ka-GE"/>
        </w:rPr>
        <w:t>.</w:t>
      </w:r>
      <w:r w:rsidRPr="00EB007A">
        <w:rPr>
          <w:rFonts w:ascii="BPG Venuri 2010" w:hAnsi="BPG Venuri 2010"/>
          <w:lang w:val="ka-GE"/>
        </w:rPr>
        <w:t xml:space="preserve"> რასაკვირველია, იყვნენ, მაგრამ</w:t>
      </w:r>
      <w:r w:rsidR="00F672DB" w:rsidRPr="00EB007A">
        <w:rPr>
          <w:rFonts w:ascii="BPG Venuri 2010" w:hAnsi="BPG Venuri 2010"/>
          <w:lang w:val="ka-GE"/>
        </w:rPr>
        <w:t xml:space="preserve"> </w:t>
      </w:r>
      <w:r w:rsidRPr="00EB007A">
        <w:rPr>
          <w:rFonts w:ascii="BPG Venuri 2010" w:hAnsi="BPG Venuri 2010"/>
          <w:lang w:val="ka-GE"/>
        </w:rPr>
        <w:t>ისინი ძირითადად, უცხო</w:t>
      </w:r>
      <w:r w:rsidR="00F672DB" w:rsidRPr="00EB007A">
        <w:rPr>
          <w:rFonts w:ascii="BPG Venuri 2010" w:hAnsi="BPG Venuri 2010"/>
          <w:lang w:val="ka-GE"/>
        </w:rPr>
        <w:t xml:space="preserve"> </w:t>
      </w:r>
      <w:r w:rsidRPr="00EB007A">
        <w:rPr>
          <w:rFonts w:ascii="BPG Venuri 2010" w:hAnsi="BPG Venuri 2010"/>
          <w:lang w:val="ka-GE"/>
        </w:rPr>
        <w:t>ქვეყნებიდან</w:t>
      </w:r>
      <w:r w:rsidR="00F672DB" w:rsidRPr="00EB007A">
        <w:rPr>
          <w:rFonts w:ascii="BPG Venuri 2010" w:hAnsi="BPG Venuri 2010"/>
          <w:lang w:val="ka-GE"/>
        </w:rPr>
        <w:t xml:space="preserve"> </w:t>
      </w:r>
      <w:r w:rsidRPr="00EB007A">
        <w:rPr>
          <w:rFonts w:ascii="BPG Venuri 2010" w:hAnsi="BPG Venuri 2010"/>
          <w:lang w:val="ka-GE"/>
        </w:rPr>
        <w:t>დროებით</w:t>
      </w:r>
      <w:r w:rsidR="008A0C7D" w:rsidRPr="00EB007A">
        <w:rPr>
          <w:rFonts w:ascii="BPG Venuri 2010" w:hAnsi="BPG Venuri 2010"/>
          <w:lang w:val="ka-GE"/>
        </w:rPr>
        <w:t xml:space="preserve"> </w:t>
      </w:r>
      <w:r w:rsidRPr="00EB007A">
        <w:rPr>
          <w:rFonts w:ascii="BPG Venuri 2010" w:hAnsi="BPG Venuri 2010"/>
          <w:lang w:val="ka-GE"/>
        </w:rPr>
        <w:t>თუ</w:t>
      </w:r>
      <w:r w:rsidR="00F672DB" w:rsidRPr="00EB007A">
        <w:rPr>
          <w:rFonts w:ascii="BPG Venuri 2010" w:hAnsi="BPG Venuri 2010"/>
          <w:lang w:val="ka-GE"/>
        </w:rPr>
        <w:t xml:space="preserve"> </w:t>
      </w:r>
      <w:r w:rsidRPr="00EB007A">
        <w:rPr>
          <w:rFonts w:ascii="BPG Venuri 2010" w:hAnsi="BPG Venuri 2010"/>
          <w:lang w:val="ka-GE"/>
        </w:rPr>
        <w:t>სამუდამოდ ჩამოსული</w:t>
      </w:r>
      <w:r w:rsidR="00F672DB" w:rsidRPr="00EB007A">
        <w:rPr>
          <w:rFonts w:ascii="BPG Venuri 2010" w:hAnsi="BPG Venuri 2010"/>
          <w:lang w:val="ka-GE"/>
        </w:rPr>
        <w:t xml:space="preserve"> </w:t>
      </w:r>
      <w:r w:rsidRPr="00EB007A">
        <w:rPr>
          <w:rFonts w:ascii="BPG Venuri 2010" w:hAnsi="BPG Venuri 2010"/>
          <w:lang w:val="ka-GE"/>
        </w:rPr>
        <w:t>ხელოვანნი იყვნენ. 1888 წლის 17 იანვარს</w:t>
      </w:r>
      <w:r w:rsidR="00F672DB" w:rsidRPr="00EB007A">
        <w:rPr>
          <w:rFonts w:ascii="BPG Venuri 2010" w:hAnsi="BPG Venuri 2010"/>
          <w:lang w:val="ka-GE"/>
        </w:rPr>
        <w:t xml:space="preserve"> </w:t>
      </w:r>
      <w:r w:rsidRPr="00EB007A">
        <w:rPr>
          <w:rFonts w:ascii="BPG Venuri 2010" w:hAnsi="BPG Venuri 2010"/>
          <w:lang w:val="ka-GE"/>
        </w:rPr>
        <w:t>რუსულ</w:t>
      </w:r>
      <w:r w:rsidR="00F672DB" w:rsidRPr="00EB007A">
        <w:rPr>
          <w:rFonts w:ascii="BPG Venuri 2010" w:hAnsi="BPG Venuri 2010"/>
          <w:lang w:val="ka-GE"/>
        </w:rPr>
        <w:t xml:space="preserve"> </w:t>
      </w:r>
      <w:r w:rsidRPr="00EB007A">
        <w:rPr>
          <w:rFonts w:ascii="BPG Venuri 2010" w:hAnsi="BPG Venuri 2010"/>
          <w:lang w:val="ka-GE"/>
        </w:rPr>
        <w:t>გაზეთში „ნოვოე ობოზრენიე“ დაიბეჭდა ინფორმაცია იმის შესახებ, რომ ტფილისში მთავარმმართებლის სასახლის ორ დიდ დარბაზში მოეწყო</w:t>
      </w:r>
      <w:r w:rsidR="00F672DB" w:rsidRPr="00EB007A">
        <w:rPr>
          <w:rFonts w:ascii="BPG Venuri 2010" w:hAnsi="BPG Venuri 2010"/>
          <w:lang w:val="ka-GE"/>
        </w:rPr>
        <w:t xml:space="preserve"> </w:t>
      </w:r>
      <w:r w:rsidRPr="00EB007A">
        <w:rPr>
          <w:rFonts w:ascii="BPG Venuri 2010" w:hAnsi="BPG Venuri 2010"/>
          <w:lang w:val="ka-GE"/>
        </w:rPr>
        <w:t>გამოფენა, სადაც გამოიფინა ცნობილი რუსი და უცხოელი</w:t>
      </w:r>
      <w:r w:rsidR="00F672DB" w:rsidRPr="00EB007A">
        <w:rPr>
          <w:rFonts w:ascii="BPG Venuri 2010" w:hAnsi="BPG Venuri 2010"/>
          <w:lang w:val="ka-GE"/>
        </w:rPr>
        <w:t xml:space="preserve"> </w:t>
      </w:r>
      <w:r w:rsidRPr="00EB007A">
        <w:rPr>
          <w:rFonts w:ascii="BPG Venuri 2010" w:hAnsi="BPG Venuri 2010"/>
          <w:lang w:val="ka-GE"/>
        </w:rPr>
        <w:t>მხატვრების</w:t>
      </w:r>
      <w:r w:rsidR="00F672DB" w:rsidRPr="00EB007A">
        <w:rPr>
          <w:rFonts w:ascii="BPG Venuri 2010" w:hAnsi="BPG Venuri 2010"/>
          <w:lang w:val="ka-GE"/>
        </w:rPr>
        <w:t xml:space="preserve"> </w:t>
      </w:r>
      <w:r w:rsidRPr="00EB007A">
        <w:rPr>
          <w:rFonts w:ascii="BPG Venuri 2010" w:hAnsi="BPG Venuri 2010"/>
          <w:lang w:val="ka-GE"/>
        </w:rPr>
        <w:t>ნამუშევრები, ადგილობრივი მხატვრებიდან</w:t>
      </w:r>
      <w:r w:rsidR="00F672DB" w:rsidRPr="00EB007A">
        <w:rPr>
          <w:rFonts w:ascii="BPG Venuri 2010" w:hAnsi="BPG Venuri 2010"/>
          <w:lang w:val="ka-GE"/>
        </w:rPr>
        <w:t xml:space="preserve"> </w:t>
      </w:r>
      <w:r w:rsidRPr="00EB007A">
        <w:rPr>
          <w:rFonts w:ascii="BPG Venuri 2010" w:hAnsi="BPG Venuri 2010"/>
          <w:lang w:val="ka-GE"/>
        </w:rPr>
        <w:t>კი, მხოლოდ</w:t>
      </w:r>
      <w:r w:rsidR="00F672DB" w:rsidRPr="00EB007A">
        <w:rPr>
          <w:rFonts w:ascii="BPG Venuri 2010" w:hAnsi="BPG Venuri 2010"/>
          <w:lang w:val="ka-GE"/>
        </w:rPr>
        <w:t xml:space="preserve"> </w:t>
      </w:r>
      <w:r w:rsidRPr="00EB007A">
        <w:rPr>
          <w:rFonts w:ascii="BPG Venuri 2010" w:hAnsi="BPG Venuri 2010"/>
          <w:lang w:val="ka-GE"/>
        </w:rPr>
        <w:t>ერთი</w:t>
      </w:r>
      <w:r w:rsidR="00F672DB" w:rsidRPr="00EB007A">
        <w:rPr>
          <w:rFonts w:ascii="BPG Venuri 2010" w:hAnsi="BPG Venuri 2010"/>
          <w:lang w:val="ka-GE"/>
        </w:rPr>
        <w:t xml:space="preserve"> </w:t>
      </w:r>
      <w:r w:rsidRPr="00EB007A">
        <w:rPr>
          <w:rFonts w:ascii="BPG Venuri 2010" w:hAnsi="BPG Venuri 2010"/>
          <w:lang w:val="ka-GE"/>
        </w:rPr>
        <w:t>ქართველი მხატვარი</w:t>
      </w:r>
      <w:r w:rsidR="008A0C7D" w:rsidRPr="00EB007A">
        <w:rPr>
          <w:rFonts w:ascii="BPG Venuri 2010" w:hAnsi="BPG Venuri 2010"/>
          <w:lang w:val="ka-GE"/>
        </w:rPr>
        <w:t xml:space="preserve"> – </w:t>
      </w:r>
      <w:r w:rsidRPr="00EB007A">
        <w:rPr>
          <w:rFonts w:ascii="BPG Venuri 2010" w:hAnsi="BPG Venuri 2010"/>
          <w:lang w:val="ka-GE"/>
        </w:rPr>
        <w:t>ალექსანდრე ბერიძე</w:t>
      </w:r>
      <w:r w:rsidR="008A0C7D" w:rsidRPr="00EB007A">
        <w:rPr>
          <w:rFonts w:ascii="BPG Venuri 2010" w:hAnsi="BPG Venuri 2010"/>
          <w:lang w:val="ka-GE"/>
        </w:rPr>
        <w:t xml:space="preserve"> </w:t>
      </w:r>
      <w:r w:rsidRPr="00EB007A">
        <w:rPr>
          <w:rFonts w:ascii="BPG Venuri 2010" w:hAnsi="BPG Venuri 2010"/>
          <w:lang w:val="ka-GE"/>
        </w:rPr>
        <w:t>იღებდა მონაწილეობას. მან</w:t>
      </w:r>
      <w:r w:rsidR="00F672DB" w:rsidRPr="00EB007A">
        <w:rPr>
          <w:rFonts w:ascii="BPG Venuri 2010" w:hAnsi="BPG Venuri 2010"/>
          <w:lang w:val="ka-GE"/>
        </w:rPr>
        <w:t xml:space="preserve"> </w:t>
      </w:r>
      <w:r w:rsidRPr="00EB007A">
        <w:rPr>
          <w:rFonts w:ascii="BPG Venuri 2010" w:hAnsi="BPG Venuri 2010"/>
          <w:lang w:val="ka-GE"/>
        </w:rPr>
        <w:t>ამ გამოფენაზე</w:t>
      </w:r>
      <w:r w:rsidR="00F672DB" w:rsidRPr="00EB007A">
        <w:rPr>
          <w:rFonts w:ascii="BPG Venuri 2010" w:hAnsi="BPG Venuri 2010"/>
          <w:lang w:val="ka-GE"/>
        </w:rPr>
        <w:t xml:space="preserve"> </w:t>
      </w:r>
      <w:r w:rsidRPr="00EB007A">
        <w:rPr>
          <w:rFonts w:ascii="BPG Venuri 2010" w:hAnsi="BPG Venuri 2010"/>
          <w:lang w:val="ka-GE"/>
        </w:rPr>
        <w:t>ქართული თეატრის ფუძემდებლის, „ქართველ მოლიერად“ წოდებული გიორგი ერისთავის პორტრეტი</w:t>
      </w:r>
      <w:r w:rsidR="00F672DB" w:rsidRPr="00EB007A">
        <w:rPr>
          <w:rFonts w:ascii="BPG Venuri 2010" w:hAnsi="BPG Venuri 2010"/>
          <w:lang w:val="ka-GE"/>
        </w:rPr>
        <w:t xml:space="preserve"> </w:t>
      </w:r>
      <w:r w:rsidRPr="00EB007A">
        <w:rPr>
          <w:rFonts w:ascii="BPG Venuri 2010" w:hAnsi="BPG Venuri 2010"/>
          <w:lang w:val="ka-GE"/>
        </w:rPr>
        <w:t>წარმოადგინა.</w:t>
      </w:r>
      <w:r w:rsidR="00F672DB" w:rsidRPr="00EB007A">
        <w:rPr>
          <w:rFonts w:ascii="BPG Venuri 2010" w:hAnsi="BPG Venuri 2010"/>
          <w:lang w:val="ka-GE"/>
        </w:rPr>
        <w:t xml:space="preserve"> </w:t>
      </w:r>
      <w:r w:rsidRPr="00EB007A">
        <w:rPr>
          <w:rFonts w:ascii="BPG Venuri 2010" w:hAnsi="BPG Venuri 2010"/>
          <w:lang w:val="ka-GE"/>
        </w:rPr>
        <w:t>ალექსანდრე ბერიძე მეგობრობდა გიორგი ერისთავის</w:t>
      </w:r>
      <w:r w:rsidR="00F672DB" w:rsidRPr="00EB007A">
        <w:rPr>
          <w:rFonts w:ascii="BPG Venuri 2010" w:hAnsi="BPG Venuri 2010"/>
          <w:lang w:val="ka-GE"/>
        </w:rPr>
        <w:t xml:space="preserve"> </w:t>
      </w:r>
      <w:r w:rsidRPr="00EB007A">
        <w:rPr>
          <w:rFonts w:ascii="BPG Venuri 2010" w:hAnsi="BPG Venuri 2010"/>
          <w:lang w:val="ka-GE"/>
        </w:rPr>
        <w:t>ვაჟთან</w:t>
      </w:r>
      <w:r w:rsidR="008A0C7D" w:rsidRPr="00EB007A">
        <w:rPr>
          <w:rFonts w:ascii="BPG Venuri 2010" w:hAnsi="BPG Venuri 2010"/>
          <w:lang w:val="ka-GE"/>
        </w:rPr>
        <w:t xml:space="preserve"> – </w:t>
      </w:r>
      <w:r w:rsidRPr="00EB007A">
        <w:rPr>
          <w:rFonts w:ascii="BPG Venuri 2010" w:hAnsi="BPG Venuri 2010"/>
          <w:lang w:val="ka-GE"/>
        </w:rPr>
        <w:t>დავით ერისთავთან</w:t>
      </w:r>
      <w:r w:rsidR="00F672DB" w:rsidRPr="00EB007A">
        <w:rPr>
          <w:rFonts w:ascii="BPG Venuri 2010" w:hAnsi="BPG Venuri 2010"/>
          <w:lang w:val="ka-GE"/>
        </w:rPr>
        <w:t xml:space="preserve"> </w:t>
      </w:r>
      <w:r w:rsidRPr="00EB007A">
        <w:rPr>
          <w:rFonts w:ascii="BPG Venuri 2010" w:hAnsi="BPG Venuri 2010"/>
          <w:lang w:val="ka-GE"/>
        </w:rPr>
        <w:t>1880-1881</w:t>
      </w:r>
      <w:r w:rsidR="008A0C7D" w:rsidRPr="00EB007A">
        <w:rPr>
          <w:rFonts w:ascii="BPG Venuri 2010" w:hAnsi="BPG Venuri 2010"/>
          <w:lang w:val="ka-GE"/>
        </w:rPr>
        <w:t xml:space="preserve"> </w:t>
      </w:r>
      <w:r w:rsidRPr="00EB007A">
        <w:rPr>
          <w:rFonts w:ascii="BPG Venuri 2010" w:hAnsi="BPG Venuri 2010"/>
          <w:lang w:val="ka-GE"/>
        </w:rPr>
        <w:t>წწ.</w:t>
      </w:r>
      <w:r w:rsidR="00F672DB" w:rsidRPr="00EB007A">
        <w:rPr>
          <w:rFonts w:ascii="BPG Venuri 2010" w:hAnsi="BPG Venuri 2010"/>
          <w:lang w:val="ka-GE"/>
        </w:rPr>
        <w:t xml:space="preserve"> </w:t>
      </w:r>
      <w:r w:rsidRPr="00EB007A">
        <w:rPr>
          <w:rFonts w:ascii="BPG Venuri 2010" w:hAnsi="BPG Venuri 2010"/>
          <w:lang w:val="ka-GE"/>
        </w:rPr>
        <w:t>ორივე,</w:t>
      </w:r>
      <w:r w:rsidR="00F672DB" w:rsidRPr="00EB007A">
        <w:rPr>
          <w:rFonts w:ascii="BPG Venuri 2010" w:hAnsi="BPG Venuri 2010"/>
          <w:lang w:val="ka-GE"/>
        </w:rPr>
        <w:t xml:space="preserve"> </w:t>
      </w:r>
      <w:r w:rsidRPr="00EB007A">
        <w:rPr>
          <w:rFonts w:ascii="BPG Venuri 2010" w:hAnsi="BPG Venuri 2010"/>
          <w:lang w:val="ka-GE"/>
        </w:rPr>
        <w:t>მხატვარ დავით გურამიშვილთან ერთად, მახვილ კარიკატურებს</w:t>
      </w:r>
      <w:r w:rsidR="00F672DB" w:rsidRPr="00EB007A">
        <w:rPr>
          <w:rFonts w:ascii="BPG Venuri 2010" w:hAnsi="BPG Venuri 2010"/>
          <w:lang w:val="ka-GE"/>
        </w:rPr>
        <w:t xml:space="preserve"> </w:t>
      </w:r>
      <w:r w:rsidR="00FA54C2" w:rsidRPr="00EB007A">
        <w:rPr>
          <w:rFonts w:ascii="BPG Venuri 2010" w:hAnsi="BPG Venuri 2010"/>
          <w:lang w:val="ka-GE"/>
        </w:rPr>
        <w:t>აქვეყნებდნენ</w:t>
      </w:r>
      <w:r w:rsidRPr="00EB007A">
        <w:rPr>
          <w:rFonts w:ascii="BPG Venuri 2010" w:hAnsi="BPG Venuri 2010"/>
          <w:lang w:val="ka-GE"/>
        </w:rPr>
        <w:t xml:space="preserve"> საქართველოში გამომავალ პირველ იუმორისტულ კარიკატურებიან რუსულ ჟურნალში</w:t>
      </w:r>
      <w:r w:rsidR="00F672DB" w:rsidRPr="00EB007A">
        <w:rPr>
          <w:rFonts w:ascii="BPG Venuri 2010" w:hAnsi="BPG Venuri 2010"/>
          <w:lang w:val="ka-GE"/>
        </w:rPr>
        <w:t xml:space="preserve"> – </w:t>
      </w:r>
      <w:r w:rsidRPr="00EB007A">
        <w:rPr>
          <w:rFonts w:ascii="BPG Venuri 2010" w:hAnsi="BPG Venuri 2010"/>
          <w:lang w:val="ka-GE"/>
        </w:rPr>
        <w:t>„ფალანგა“. ამ ფაქტმა</w:t>
      </w:r>
      <w:r w:rsidR="00FA54C2" w:rsidRPr="00EB007A">
        <w:rPr>
          <w:rFonts w:ascii="BPG Venuri 2010" w:hAnsi="BPG Venuri 2010"/>
          <w:lang w:val="ka-GE"/>
        </w:rPr>
        <w:t xml:space="preserve"> სხვადასხვა ფსევდონიმს ამოფარებული</w:t>
      </w:r>
      <w:r w:rsidR="00F672DB" w:rsidRPr="00EB007A">
        <w:rPr>
          <w:rFonts w:ascii="BPG Venuri 2010" w:hAnsi="BPG Venuri 2010"/>
          <w:lang w:val="ka-GE"/>
        </w:rPr>
        <w:t xml:space="preserve"> </w:t>
      </w:r>
      <w:r w:rsidRPr="00EB007A">
        <w:rPr>
          <w:rFonts w:ascii="BPG Venuri 2010" w:hAnsi="BPG Venuri 2010"/>
          <w:lang w:val="ka-GE"/>
        </w:rPr>
        <w:t>სამივე ქართველი მხატვარი ქართული კარიკატურული მხატვრობის ავანგარდში მოახვედრა. უაღრესად საინტერესოა აღნიშნული</w:t>
      </w:r>
      <w:r w:rsidR="00F672DB" w:rsidRPr="00EB007A">
        <w:rPr>
          <w:rFonts w:ascii="BPG Venuri 2010" w:hAnsi="BPG Venuri 2010"/>
          <w:lang w:val="ka-GE"/>
        </w:rPr>
        <w:t xml:space="preserve"> </w:t>
      </w:r>
      <w:r w:rsidRPr="00EB007A">
        <w:rPr>
          <w:rFonts w:ascii="BPG Venuri 2010" w:hAnsi="BPG Venuri 2010"/>
          <w:lang w:val="ka-GE"/>
        </w:rPr>
        <w:t xml:space="preserve">სამი მხატვრის დამოკიდებულება იმ პერიოდის საქართველოში მიმდინარე უმნიშვნელოვანეს კულტურულ მოვლენასთან </w:t>
      </w:r>
      <w:r w:rsidR="00F672DB" w:rsidRPr="00EB007A">
        <w:rPr>
          <w:rFonts w:ascii="BPG Venuri 2010" w:hAnsi="BPG Venuri 2010"/>
          <w:lang w:val="ka-GE"/>
        </w:rPr>
        <w:t xml:space="preserve">– </w:t>
      </w:r>
      <w:r w:rsidRPr="00EB007A">
        <w:rPr>
          <w:rFonts w:ascii="BPG Venuri 2010" w:hAnsi="BPG Venuri 2010"/>
          <w:lang w:val="ka-GE"/>
        </w:rPr>
        <w:t>შოთა რუსთაველის „ვეფხისტყაოსნის“ ქართველიშვილისეული გამოცემის</w:t>
      </w:r>
      <w:r w:rsidR="00F672DB" w:rsidRPr="00EB007A">
        <w:rPr>
          <w:rFonts w:ascii="BPG Venuri 2010" w:hAnsi="BPG Venuri 2010"/>
          <w:lang w:val="ka-GE"/>
        </w:rPr>
        <w:t xml:space="preserve"> </w:t>
      </w:r>
      <w:r w:rsidRPr="00EB007A">
        <w:rPr>
          <w:rFonts w:ascii="BPG Venuri 2010" w:hAnsi="BPG Venuri 2010"/>
          <w:lang w:val="ka-GE"/>
        </w:rPr>
        <w:t>(1888 წ.) სამზადისთან</w:t>
      </w:r>
      <w:r w:rsidR="00F672DB" w:rsidRPr="00EB007A">
        <w:rPr>
          <w:rFonts w:ascii="BPG Venuri 2010" w:hAnsi="BPG Venuri 2010"/>
          <w:lang w:val="ka-GE"/>
        </w:rPr>
        <w:t xml:space="preserve"> </w:t>
      </w:r>
      <w:r w:rsidRPr="00EB007A">
        <w:rPr>
          <w:rFonts w:ascii="BPG Venuri 2010" w:hAnsi="BPG Venuri 2010"/>
          <w:lang w:val="ka-GE"/>
        </w:rPr>
        <w:t>დაკავშირებით, რაც დეტალურად იქნება განხილული მოხსენებაში.</w:t>
      </w:r>
      <w:r w:rsidR="00F672DB" w:rsidRPr="00EB007A">
        <w:rPr>
          <w:rFonts w:ascii="BPG Venuri 2010" w:hAnsi="BPG Venuri 2010"/>
          <w:lang w:val="ka-GE"/>
        </w:rPr>
        <w:t xml:space="preserve"> </w:t>
      </w:r>
    </w:p>
    <w:p w14:paraId="6846CAC4" w14:textId="5E726BBF" w:rsidR="00556D3D" w:rsidRPr="00EB007A" w:rsidRDefault="00556D3D" w:rsidP="00F672DB">
      <w:pPr>
        <w:spacing w:after="0"/>
        <w:ind w:firstLine="567"/>
        <w:jc w:val="both"/>
        <w:rPr>
          <w:rFonts w:ascii="BPG Venuri 2010" w:hAnsi="BPG Venuri 2010"/>
          <w:lang w:val="ka-GE"/>
        </w:rPr>
      </w:pPr>
      <w:r w:rsidRPr="00EB007A">
        <w:rPr>
          <w:rFonts w:ascii="BPG Venuri 2010" w:hAnsi="BPG Venuri 2010"/>
          <w:lang w:val="ka-GE"/>
        </w:rPr>
        <w:t>საარქივო მასალების და იქ დაცული ეპისტოლ</w:t>
      </w:r>
      <w:r w:rsidR="00FA54C2" w:rsidRPr="00EB007A">
        <w:rPr>
          <w:rFonts w:ascii="BPG Venuri 2010" w:hAnsi="BPG Venuri 2010"/>
          <w:lang w:val="ka-GE"/>
        </w:rPr>
        <w:t>ურ</w:t>
      </w:r>
      <w:r w:rsidRPr="00EB007A">
        <w:rPr>
          <w:rFonts w:ascii="BPG Venuri 2010" w:hAnsi="BPG Venuri 2010"/>
          <w:lang w:val="ka-GE"/>
        </w:rPr>
        <w:t>ი მემკვიდრეობის შუქზე</w:t>
      </w:r>
      <w:r w:rsidR="00F672DB" w:rsidRPr="00EB007A">
        <w:rPr>
          <w:rFonts w:ascii="BPG Venuri 2010" w:hAnsi="BPG Venuri 2010"/>
          <w:lang w:val="ka-GE"/>
        </w:rPr>
        <w:t xml:space="preserve"> </w:t>
      </w:r>
      <w:r w:rsidRPr="00EB007A">
        <w:rPr>
          <w:rFonts w:ascii="BPG Venuri 2010" w:hAnsi="BPG Venuri 2010"/>
          <w:lang w:val="ka-GE"/>
        </w:rPr>
        <w:t>იკვეთება</w:t>
      </w:r>
      <w:r w:rsidR="00F672DB" w:rsidRPr="00EB007A">
        <w:rPr>
          <w:rFonts w:ascii="BPG Venuri 2010" w:hAnsi="BPG Venuri 2010"/>
          <w:lang w:val="ka-GE"/>
        </w:rPr>
        <w:t xml:space="preserve"> </w:t>
      </w:r>
      <w:r w:rsidRPr="00EB007A">
        <w:rPr>
          <w:rFonts w:ascii="BPG Venuri 2010" w:hAnsi="BPG Venuri 2010"/>
          <w:lang w:val="ka-GE"/>
        </w:rPr>
        <w:t>ალექსანდრე ბერიძის,</w:t>
      </w:r>
      <w:r w:rsidR="00F672DB" w:rsidRPr="00EB007A">
        <w:rPr>
          <w:rFonts w:ascii="BPG Venuri 2010" w:hAnsi="BPG Venuri 2010"/>
          <w:lang w:val="ka-GE"/>
        </w:rPr>
        <w:t xml:space="preserve"> </w:t>
      </w:r>
      <w:r w:rsidRPr="00EB007A">
        <w:rPr>
          <w:rFonts w:ascii="BPG Venuri 2010" w:hAnsi="BPG Venuri 2010"/>
          <w:lang w:val="ka-GE"/>
        </w:rPr>
        <w:t>ქართულ ხელოვნებათმცოდნეობაში ამ</w:t>
      </w:r>
      <w:r w:rsidR="00F672DB" w:rsidRPr="00EB007A">
        <w:rPr>
          <w:rFonts w:ascii="BPG Venuri 2010" w:hAnsi="BPG Venuri 2010"/>
          <w:lang w:val="ka-GE"/>
        </w:rPr>
        <w:t xml:space="preserve"> </w:t>
      </w:r>
      <w:r w:rsidRPr="00EB007A">
        <w:rPr>
          <w:rFonts w:ascii="BPG Venuri 2010" w:hAnsi="BPG Venuri 2010"/>
          <w:lang w:val="ka-GE"/>
        </w:rPr>
        <w:t>შედარებით ნაკლებად</w:t>
      </w:r>
      <w:r w:rsidR="00F672DB" w:rsidRPr="00EB007A">
        <w:rPr>
          <w:rFonts w:ascii="BPG Venuri 2010" w:hAnsi="BPG Venuri 2010"/>
          <w:lang w:val="ka-GE"/>
        </w:rPr>
        <w:t xml:space="preserve"> </w:t>
      </w:r>
      <w:r w:rsidRPr="00EB007A">
        <w:rPr>
          <w:rFonts w:ascii="BPG Venuri 2010" w:hAnsi="BPG Venuri 2010"/>
          <w:lang w:val="ka-GE"/>
        </w:rPr>
        <w:lastRenderedPageBreak/>
        <w:t>შესწავლილი მხატვრის</w:t>
      </w:r>
      <w:r w:rsidR="00F672DB" w:rsidRPr="00EB007A">
        <w:rPr>
          <w:rFonts w:ascii="BPG Venuri 2010" w:hAnsi="BPG Venuri 2010"/>
          <w:lang w:val="ka-GE"/>
        </w:rPr>
        <w:t xml:space="preserve"> </w:t>
      </w:r>
      <w:r w:rsidRPr="00EB007A">
        <w:rPr>
          <w:rFonts w:ascii="BPG Venuri 2010" w:hAnsi="BPG Venuri 2010"/>
          <w:lang w:val="ka-GE"/>
        </w:rPr>
        <w:t>ბიოგრაფიის ცალკეული საკითხები, რომლებიც</w:t>
      </w:r>
      <w:r w:rsidR="00F672DB" w:rsidRPr="00EB007A">
        <w:rPr>
          <w:rFonts w:ascii="BPG Venuri 2010" w:hAnsi="BPG Venuri 2010"/>
          <w:lang w:val="ka-GE"/>
        </w:rPr>
        <w:t xml:space="preserve"> </w:t>
      </w:r>
      <w:r w:rsidRPr="00EB007A">
        <w:rPr>
          <w:rFonts w:ascii="BPG Venuri 2010" w:hAnsi="BPG Venuri 2010"/>
          <w:lang w:val="ka-GE"/>
        </w:rPr>
        <w:t>საინტერესოდ წარმოაჩენს</w:t>
      </w:r>
      <w:r w:rsidR="00F672DB" w:rsidRPr="00EB007A">
        <w:rPr>
          <w:rFonts w:ascii="BPG Venuri 2010" w:hAnsi="BPG Venuri 2010"/>
          <w:lang w:val="ka-GE"/>
        </w:rPr>
        <w:t xml:space="preserve"> </w:t>
      </w:r>
      <w:r w:rsidRPr="00EB007A">
        <w:rPr>
          <w:rFonts w:ascii="BPG Venuri 2010" w:hAnsi="BPG Venuri 2010"/>
          <w:lang w:val="ka-GE"/>
        </w:rPr>
        <w:t>იმ</w:t>
      </w:r>
      <w:r w:rsidR="00F672DB" w:rsidRPr="00EB007A">
        <w:rPr>
          <w:rFonts w:ascii="BPG Venuri 2010" w:hAnsi="BPG Venuri 2010"/>
          <w:lang w:val="ka-GE"/>
        </w:rPr>
        <w:t xml:space="preserve"> </w:t>
      </w:r>
      <w:r w:rsidRPr="00EB007A">
        <w:rPr>
          <w:rFonts w:ascii="BPG Venuri 2010" w:hAnsi="BPG Venuri 2010"/>
          <w:lang w:val="ka-GE"/>
        </w:rPr>
        <w:t>პერიოდის ტფილისის სამხატვრო ცხოვრების</w:t>
      </w:r>
      <w:r w:rsidR="00F672DB" w:rsidRPr="00EB007A">
        <w:rPr>
          <w:rFonts w:ascii="BPG Venuri 2010" w:hAnsi="BPG Venuri 2010"/>
          <w:lang w:val="ka-GE"/>
        </w:rPr>
        <w:t xml:space="preserve"> </w:t>
      </w:r>
      <w:r w:rsidRPr="00EB007A">
        <w:rPr>
          <w:rFonts w:ascii="BPG Venuri 2010" w:hAnsi="BPG Venuri 2010"/>
          <w:lang w:val="ka-GE"/>
        </w:rPr>
        <w:t>ფრაგმენტებს.</w:t>
      </w:r>
    </w:p>
    <w:p w14:paraId="248B26F0" w14:textId="77777777" w:rsidR="00556D3D" w:rsidRPr="00EB007A" w:rsidRDefault="00556D3D" w:rsidP="00556D3D">
      <w:pPr>
        <w:jc w:val="both"/>
        <w:rPr>
          <w:rFonts w:ascii="BPG Venuri 2010" w:hAnsi="BPG Venuri 2010" w:cs="BPG Ingiri Arial"/>
          <w:lang w:val="ka-GE"/>
        </w:rPr>
      </w:pPr>
    </w:p>
    <w:p w14:paraId="7CAF7EC4" w14:textId="153BB7A3" w:rsidR="00556D3D" w:rsidRPr="00EB007A" w:rsidRDefault="00556D3D" w:rsidP="00556D3D">
      <w:pPr>
        <w:ind w:left="37"/>
        <w:jc w:val="both"/>
        <w:rPr>
          <w:rFonts w:ascii="BPG Venuri 2010" w:hAnsi="BPG Venuri 2010" w:cs="BPG Ingiri Arial"/>
          <w:lang w:val="ka-GE"/>
        </w:rPr>
      </w:pPr>
      <w:r w:rsidRPr="00EB007A">
        <w:rPr>
          <w:rFonts w:ascii="BPG Venuri 2010" w:hAnsi="BPG Venuri 2010" w:cs="BPG Ingiri Arial"/>
          <w:b/>
          <w:bCs/>
          <w:lang w:val="ka-GE"/>
        </w:rPr>
        <w:t>საკვანძო სიტყვები:</w:t>
      </w:r>
      <w:r w:rsidRPr="00EB007A">
        <w:rPr>
          <w:rFonts w:ascii="BPG Venuri 2010" w:hAnsi="BPG Venuri 2010" w:cs="BPG Ingiri Arial"/>
          <w:lang w:val="ka-GE"/>
        </w:rPr>
        <w:t xml:space="preserve"> </w:t>
      </w:r>
      <w:r w:rsidRPr="00EB007A">
        <w:rPr>
          <w:rFonts w:ascii="BPG Venuri 2010" w:hAnsi="BPG Venuri 2010" w:cs="BPG Ingiri Arial"/>
          <w:i/>
          <w:iCs/>
          <w:lang w:val="ka-GE"/>
        </w:rPr>
        <w:t>შოთა რუსთაველი, „ვეფხისტყაოსანი“,</w:t>
      </w:r>
      <w:r w:rsidR="00F672DB" w:rsidRPr="00EB007A">
        <w:rPr>
          <w:rFonts w:ascii="BPG Venuri 2010" w:hAnsi="BPG Venuri 2010" w:cs="BPG Ingiri Arial"/>
          <w:i/>
          <w:iCs/>
          <w:lang w:val="ka-GE"/>
        </w:rPr>
        <w:t xml:space="preserve"> </w:t>
      </w:r>
      <w:r w:rsidRPr="00EB007A">
        <w:rPr>
          <w:rFonts w:ascii="BPG Venuri 2010" w:hAnsi="BPG Venuri 2010" w:cs="BPG Ingiri Arial"/>
          <w:i/>
          <w:iCs/>
          <w:lang w:val="ka-GE"/>
        </w:rPr>
        <w:t>კარიკატურები, პორტრეტები, გამოფენები, ეპისტოლური მემკვიდრეობა.</w:t>
      </w:r>
      <w:r w:rsidRPr="00EB007A">
        <w:rPr>
          <w:rFonts w:ascii="BPG Venuri 2010" w:hAnsi="BPG Venuri 2010" w:cs="BPG Ingiri Arial"/>
          <w:lang w:val="ka-GE"/>
        </w:rPr>
        <w:t xml:space="preserve"> </w:t>
      </w:r>
    </w:p>
    <w:p w14:paraId="7D35AAA0" w14:textId="739F2926" w:rsidR="00556D3D" w:rsidRPr="00556D3D" w:rsidRDefault="00556D3D" w:rsidP="00556D3D">
      <w:pPr>
        <w:jc w:val="both"/>
        <w:rPr>
          <w:rFonts w:ascii="Sylfaen" w:hAnsi="Sylfaen" w:cs="BPG Ingiri Arial"/>
          <w:lang w:val="ka-GE"/>
        </w:rPr>
      </w:pPr>
      <w:r w:rsidRPr="00556D3D">
        <w:rPr>
          <w:rFonts w:ascii="Sylfaen" w:hAnsi="Sylfaen" w:cs="BPG Ingiri Arial"/>
          <w:lang w:val="ka-GE"/>
        </w:rPr>
        <w:br w:type="page"/>
      </w:r>
    </w:p>
    <w:p w14:paraId="7059F1D9" w14:textId="77777777" w:rsidR="00556D3D" w:rsidRPr="00F672DB" w:rsidRDefault="00556D3D" w:rsidP="00556D3D">
      <w:pPr>
        <w:jc w:val="both"/>
        <w:rPr>
          <w:rFonts w:ascii="Sylfaen" w:hAnsi="Sylfaen" w:cs="BPG Ingiri Arial"/>
          <w:sz w:val="22"/>
          <w:szCs w:val="22"/>
          <w:lang w:val="ka-GE"/>
        </w:rPr>
      </w:pPr>
    </w:p>
    <w:p w14:paraId="5CFA316B" w14:textId="063F6EBB" w:rsidR="00556D3D" w:rsidRPr="00626271" w:rsidRDefault="00556D3D" w:rsidP="00556D3D">
      <w:pPr>
        <w:ind w:left="37"/>
        <w:jc w:val="center"/>
        <w:rPr>
          <w:rFonts w:ascii="Sylfaen" w:hAnsi="Sylfaen" w:cs="BPG Ingiri Arial"/>
          <w:b/>
          <w:bCs/>
          <w:lang w:val="ka-GE"/>
        </w:rPr>
      </w:pPr>
      <w:r w:rsidRPr="00626271">
        <w:rPr>
          <w:rFonts w:ascii="Sylfaen" w:hAnsi="Sylfaen" w:cs="BPG Ingiri Arial"/>
          <w:b/>
          <w:bCs/>
        </w:rPr>
        <w:t>Irine Abesadze</w:t>
      </w:r>
    </w:p>
    <w:p w14:paraId="7532CBA4" w14:textId="18362EF4" w:rsidR="00556D3D" w:rsidRPr="0010308E" w:rsidRDefault="0010308E" w:rsidP="0010308E">
      <w:pPr>
        <w:spacing w:after="0"/>
        <w:jc w:val="center"/>
        <w:rPr>
          <w:rFonts w:ascii="Amasis MT Pro" w:hAnsi="Amasis MT Pro"/>
          <w:sz w:val="22"/>
          <w:szCs w:val="22"/>
        </w:rPr>
      </w:pPr>
      <w:r w:rsidRPr="0010308E">
        <w:rPr>
          <w:rFonts w:ascii="Amasis MT Pro" w:eastAsia="Times New Roman" w:hAnsi="Amasis MT Pro" w:cs="BPG Ingiri Arial"/>
          <w:sz w:val="22"/>
          <w:szCs w:val="22"/>
        </w:rPr>
        <w:t>PhD of Art History</w:t>
      </w:r>
    </w:p>
    <w:p w14:paraId="6D8C0984" w14:textId="2AC5A004" w:rsidR="000E1799" w:rsidRPr="0010308E" w:rsidRDefault="00556D3D" w:rsidP="0010308E">
      <w:pPr>
        <w:spacing w:after="0"/>
        <w:jc w:val="center"/>
        <w:rPr>
          <w:rFonts w:ascii="Amasis MT Pro" w:eastAsia="Times New Roman" w:hAnsi="Amasis MT Pro" w:cs="BPG Ingiri Arial"/>
          <w:sz w:val="22"/>
          <w:szCs w:val="22"/>
        </w:rPr>
      </w:pPr>
      <w:r w:rsidRPr="0010308E">
        <w:rPr>
          <w:rFonts w:ascii="Amasis MT Pro" w:eastAsia="Times New Roman" w:hAnsi="Amasis MT Pro" w:cs="BPG Ingiri Arial"/>
          <w:sz w:val="22"/>
          <w:szCs w:val="22"/>
        </w:rPr>
        <w:t>Shota Rustaveli Theatre and Film Georgia State University</w:t>
      </w:r>
    </w:p>
    <w:p w14:paraId="4273981C" w14:textId="679F3F70" w:rsidR="0010308E" w:rsidRPr="0010308E" w:rsidRDefault="0010308E" w:rsidP="0010308E">
      <w:pPr>
        <w:spacing w:after="0"/>
        <w:jc w:val="center"/>
        <w:rPr>
          <w:rFonts w:ascii="Amasis MT Pro" w:eastAsia="Times New Roman" w:hAnsi="Amasis MT Pro" w:cs="BPG Ingiri Arial"/>
          <w:sz w:val="22"/>
          <w:szCs w:val="22"/>
        </w:rPr>
      </w:pPr>
      <w:r w:rsidRPr="0010308E">
        <w:rPr>
          <w:rFonts w:eastAsia="Times New Roman" w:cs="BPG Ingiri Arial"/>
          <w:sz w:val="22"/>
          <w:szCs w:val="22"/>
        </w:rPr>
        <w:t>P</w:t>
      </w:r>
      <w:r w:rsidRPr="0010308E">
        <w:rPr>
          <w:rFonts w:ascii="Amasis MT Pro" w:eastAsia="Times New Roman" w:hAnsi="Amasis MT Pro" w:cs="BPG Ingiri Arial"/>
          <w:sz w:val="22"/>
          <w:szCs w:val="22"/>
        </w:rPr>
        <w:t>rofessor-emeritus</w:t>
      </w:r>
    </w:p>
    <w:p w14:paraId="11DED6E4" w14:textId="3F603943" w:rsidR="00556D3D" w:rsidRPr="0010308E" w:rsidRDefault="00556D3D" w:rsidP="0010308E">
      <w:pPr>
        <w:spacing w:after="0"/>
        <w:jc w:val="center"/>
        <w:rPr>
          <w:rFonts w:ascii="Amasis MT Pro" w:eastAsia="Times New Roman" w:hAnsi="Amasis MT Pro" w:cs="BPG Ingiri Arial"/>
          <w:sz w:val="22"/>
          <w:szCs w:val="22"/>
        </w:rPr>
      </w:pPr>
      <w:r w:rsidRPr="0010308E">
        <w:rPr>
          <w:rFonts w:ascii="Amasis MT Pro" w:eastAsia="Times New Roman" w:hAnsi="Amasis MT Pro" w:cs="BPG Ingiri Arial"/>
          <w:sz w:val="22"/>
          <w:szCs w:val="22"/>
        </w:rPr>
        <w:t>Tbilisi, Georgia</w:t>
      </w:r>
    </w:p>
    <w:p w14:paraId="384FA25F" w14:textId="3F16B2B5" w:rsidR="00556D3D" w:rsidRPr="0010308E" w:rsidRDefault="00556D3D" w:rsidP="0010308E">
      <w:pPr>
        <w:spacing w:after="0" w:line="276" w:lineRule="auto"/>
        <w:jc w:val="center"/>
        <w:rPr>
          <w:rStyle w:val="Hyperlink"/>
          <w:rFonts w:ascii="Amasis MT Pro" w:hAnsi="Amasis MT Pro"/>
          <w:sz w:val="22"/>
          <w:szCs w:val="22"/>
        </w:rPr>
      </w:pPr>
      <w:r w:rsidRPr="0010308E">
        <w:rPr>
          <w:rFonts w:ascii="Amasis MT Pro" w:eastAsia="Times New Roman" w:hAnsi="Amasis MT Pro" w:cs="BPG Ingiri Arial"/>
          <w:sz w:val="22"/>
          <w:szCs w:val="22"/>
        </w:rPr>
        <w:t xml:space="preserve">ORCID: </w:t>
      </w:r>
      <w:hyperlink r:id="rId8" w:tgtFrame="_blank" w:history="1">
        <w:r w:rsidRPr="0010308E">
          <w:rPr>
            <w:rStyle w:val="Hyperlink"/>
            <w:rFonts w:ascii="Amasis MT Pro" w:hAnsi="Amasis MT Pro"/>
            <w:sz w:val="22"/>
            <w:szCs w:val="22"/>
          </w:rPr>
          <w:t>0009-0003-9401-148X</w:t>
        </w:r>
      </w:hyperlink>
    </w:p>
    <w:p w14:paraId="7CA794BF" w14:textId="055FB803" w:rsidR="00626271" w:rsidRPr="0010308E" w:rsidRDefault="00626271" w:rsidP="0010308E">
      <w:pPr>
        <w:spacing w:after="0" w:line="276" w:lineRule="auto"/>
        <w:jc w:val="center"/>
        <w:rPr>
          <w:rStyle w:val="Hyperlink"/>
          <w:rFonts w:ascii="Amasis MT Pro" w:eastAsia="Times New Roman" w:hAnsi="Amasis MT Pro" w:cs="BPG Ingiri Arial"/>
          <w:sz w:val="22"/>
          <w:szCs w:val="22"/>
        </w:rPr>
      </w:pPr>
      <w:hyperlink r:id="rId9" w:history="1">
        <w:r w:rsidRPr="0010308E">
          <w:rPr>
            <w:rStyle w:val="Hyperlink"/>
            <w:rFonts w:ascii="Amasis MT Pro" w:eastAsia="Times New Roman" w:hAnsi="Amasis MT Pro" w:cs="BPG Ingiri Arial"/>
            <w:sz w:val="22"/>
            <w:szCs w:val="22"/>
          </w:rPr>
          <w:t>i.abesadze@yahoo.com</w:t>
        </w:r>
      </w:hyperlink>
    </w:p>
    <w:p w14:paraId="1044E6E0" w14:textId="77777777" w:rsidR="00626271" w:rsidRPr="00F672DB" w:rsidRDefault="00626271" w:rsidP="00556D3D">
      <w:pPr>
        <w:pStyle w:val="ListParagraph"/>
        <w:spacing w:line="276" w:lineRule="auto"/>
        <w:jc w:val="center"/>
        <w:rPr>
          <w:rFonts w:ascii="Sylfaen" w:hAnsi="Sylfaen"/>
          <w:sz w:val="22"/>
          <w:szCs w:val="22"/>
          <w:lang w:val="ka-GE"/>
        </w:rPr>
      </w:pPr>
    </w:p>
    <w:p w14:paraId="590A9638" w14:textId="0631C4A7" w:rsidR="00556D3D" w:rsidRPr="0010308E" w:rsidRDefault="00556D3D">
      <w:pPr>
        <w:jc w:val="center"/>
        <w:rPr>
          <w:rFonts w:ascii="Amasis MT Pro" w:hAnsi="Amasis MT Pro"/>
          <w:b/>
          <w:bCs/>
          <w:lang w:val="ka-GE"/>
        </w:rPr>
      </w:pPr>
      <w:r w:rsidRPr="0010308E">
        <w:rPr>
          <w:rFonts w:ascii="Amasis MT Pro" w:hAnsi="Amasis MT Pro"/>
          <w:b/>
          <w:bCs/>
          <w:lang w:val="ka-GE"/>
        </w:rPr>
        <w:t>Fragments from the artistic life of the 80s of the 19</w:t>
      </w:r>
      <w:r w:rsidRPr="0010308E">
        <w:rPr>
          <w:rFonts w:ascii="Amasis MT Pro" w:hAnsi="Amasis MT Pro"/>
          <w:b/>
          <w:bCs/>
          <w:vertAlign w:val="superscript"/>
          <w:lang w:val="ka-GE"/>
        </w:rPr>
        <w:t>th</w:t>
      </w:r>
      <w:r w:rsidRPr="0010308E">
        <w:rPr>
          <w:rFonts w:ascii="Amasis MT Pro" w:hAnsi="Amasis MT Pro"/>
          <w:b/>
          <w:bCs/>
          <w:lang w:val="ka-GE"/>
        </w:rPr>
        <w:t xml:space="preserve"> century</w:t>
      </w:r>
    </w:p>
    <w:p w14:paraId="4BA80369" w14:textId="3214D6B9" w:rsidR="00556D3D" w:rsidRPr="0010308E" w:rsidRDefault="00556D3D" w:rsidP="00DB384D">
      <w:pPr>
        <w:jc w:val="both"/>
        <w:rPr>
          <w:rFonts w:ascii="Amasis MT Pro" w:hAnsi="Amasis MT Pro"/>
        </w:rPr>
      </w:pPr>
      <w:r w:rsidRPr="0010308E">
        <w:rPr>
          <w:rFonts w:ascii="Amasis MT Pro" w:hAnsi="Amasis MT Pro"/>
        </w:rPr>
        <w:t>From the second half of the nineteenth century, when the entire generation of Georgian public figures, in the form of "60s", successfully continued the previous generation</w:t>
      </w:r>
      <w:r w:rsidR="0010308E">
        <w:rPr>
          <w:rFonts w:ascii="Amasis MT Pro" w:hAnsi="Amasis MT Pro"/>
        </w:rPr>
        <w:t>'s</w:t>
      </w:r>
      <w:r w:rsidRPr="0010308E">
        <w:rPr>
          <w:rFonts w:ascii="Amasis MT Pro" w:hAnsi="Amasis MT Pro"/>
        </w:rPr>
        <w:t xml:space="preserve"> e</w:t>
      </w:r>
      <w:r w:rsidR="0010308E">
        <w:rPr>
          <w:rFonts w:ascii="Amasis MT Pro" w:hAnsi="Amasis MT Pro"/>
        </w:rPr>
        <w:t>ffo</w:t>
      </w:r>
      <w:r w:rsidRPr="0010308E">
        <w:rPr>
          <w:rFonts w:ascii="Amasis MT Pro" w:hAnsi="Amasis MT Pro"/>
        </w:rPr>
        <w:t>r</w:t>
      </w:r>
      <w:r w:rsidR="0010308E">
        <w:rPr>
          <w:rFonts w:ascii="Amasis MT Pro" w:hAnsi="Amasis MT Pro"/>
        </w:rPr>
        <w:t>t</w:t>
      </w:r>
      <w:r w:rsidRPr="0010308E">
        <w:rPr>
          <w:rFonts w:ascii="Amasis MT Pro" w:hAnsi="Amasis MT Pro"/>
        </w:rPr>
        <w:t xml:space="preserve">s </w:t>
      </w:r>
      <w:r w:rsidR="0010308E">
        <w:rPr>
          <w:rFonts w:ascii="Amasis MT Pro" w:hAnsi="Amasis MT Pro"/>
        </w:rPr>
        <w:t>in</w:t>
      </w:r>
      <w:r w:rsidRPr="0010308E">
        <w:rPr>
          <w:rFonts w:ascii="Amasis MT Pro" w:hAnsi="Amasis MT Pro"/>
        </w:rPr>
        <w:t xml:space="preserve"> introducing European educational ideas in Georgia. The public associations created by the knee-jerk actions of the supporters of national independence and freedom "awakened" Georgian culture and subjugated it to the desire for national self-determination. The progressive-minded youth charged with patriotic ideas, the so-called The 80's took over the baton from "Tergdaleu" in a very difficult time when Georgia became a Russian province. They received their education in the leading centers of Russia and Europe and spared no effort to promote Georgian culture with</w:t>
      </w:r>
      <w:r w:rsidR="0010308E">
        <w:rPr>
          <w:rFonts w:ascii="Amasis MT Pro" w:hAnsi="Amasis MT Pro"/>
        </w:rPr>
        <w:t>in</w:t>
      </w:r>
      <w:r w:rsidRPr="0010308E">
        <w:rPr>
          <w:rFonts w:ascii="Amasis MT Pro" w:hAnsi="Amasis MT Pro"/>
        </w:rPr>
        <w:t xml:space="preserve"> a European radius.</w:t>
      </w:r>
    </w:p>
    <w:p w14:paraId="07979F80" w14:textId="2259ED8D" w:rsidR="00556D3D" w:rsidRPr="0010308E" w:rsidRDefault="00556D3D" w:rsidP="00DB384D">
      <w:pPr>
        <w:jc w:val="both"/>
        <w:rPr>
          <w:rFonts w:ascii="Amasis MT Pro" w:hAnsi="Amasis MT Pro"/>
        </w:rPr>
      </w:pPr>
      <w:r w:rsidRPr="0010308E">
        <w:rPr>
          <w:rFonts w:ascii="Amasis MT Pro" w:hAnsi="Amasis MT Pro"/>
        </w:rPr>
        <w:t>The representatives of the older generation of Georgian realistic painting belonged to the mentioned generation: Romanoz Gvelesiani, Aleksandre Beridze, Gigo Gabashvili, Davit Guramishvili and others, who in turn continued and raised the so-called art to a new higher level. The traditions of the representatives of the Tbilisi portrait school, the first professional artist Grigol Maisuradze, the founder of Georgian graphic art Grigol Tatishvili and others. This does not mean that apart from the mentioned names, no artists</w:t>
      </w:r>
      <w:r w:rsidR="0010308E">
        <w:rPr>
          <w:rFonts w:ascii="Amasis MT Pro" w:hAnsi="Amasis MT Pro"/>
        </w:rPr>
        <w:t xml:space="preserve"> were</w:t>
      </w:r>
      <w:r w:rsidRPr="0010308E">
        <w:rPr>
          <w:rFonts w:ascii="Amasis MT Pro" w:hAnsi="Amasis MT Pro"/>
        </w:rPr>
        <w:t xml:space="preserve"> working in different fields of fine arts in Georgia, of course</w:t>
      </w:r>
      <w:r w:rsidR="0010308E">
        <w:rPr>
          <w:rFonts w:ascii="Amasis MT Pro" w:hAnsi="Amasis MT Pro"/>
        </w:rPr>
        <w:t>,</w:t>
      </w:r>
      <w:r w:rsidRPr="0010308E">
        <w:rPr>
          <w:rFonts w:ascii="Amasis MT Pro" w:hAnsi="Amasis MT Pro"/>
        </w:rPr>
        <w:t xml:space="preserve"> there were, but they were mostly artists who came from foreign countries temporarily or permanently. On January 17, 1888, the Russian newspaper "Novoe Obozrenye" </w:t>
      </w:r>
      <w:r w:rsidRPr="0010308E">
        <w:rPr>
          <w:rFonts w:ascii="Times New Roman" w:hAnsi="Times New Roman" w:cs="Times New Roman"/>
        </w:rPr>
        <w:t>​​</w:t>
      </w:r>
      <w:r w:rsidRPr="0010308E">
        <w:rPr>
          <w:rFonts w:ascii="Amasis MT Pro" w:hAnsi="Amasis MT Pro" w:cs="Sylfaen"/>
        </w:rPr>
        <w:t>pub</w:t>
      </w:r>
      <w:r w:rsidRPr="0010308E">
        <w:rPr>
          <w:rFonts w:ascii="Amasis MT Pro" w:hAnsi="Amasis MT Pro"/>
        </w:rPr>
        <w:t xml:space="preserve">lished information that an exhibition was organized in two large halls of the Governor's Palace in Tbilisi, where the works of famous Russian and foreign artists were exhibited, and among the local artists, only one Georgian artist - Aleksandre Beridze - participated. At this exhibition, he presented the portrait of Giorgi Eristavi, the founder of the Georgian theater, called "Georgian Moliere". Aleksandre Beridze was friends with Davit Eristavi, son of Giorgi Eristavi, 1880-1881. Both of them, together with the artist Davit Guramishvili, placed sharp caricatures in the first humorous caricature magazine published in Georgia </w:t>
      </w:r>
      <w:r w:rsidR="00EB007A">
        <w:rPr>
          <w:rFonts w:ascii="Amasis MT Pro" w:hAnsi="Amasis MT Pro"/>
        </w:rPr>
        <w:t>–</w:t>
      </w:r>
      <w:r w:rsidRPr="0010308E">
        <w:rPr>
          <w:rFonts w:ascii="Amasis MT Pro" w:hAnsi="Amasis MT Pro"/>
        </w:rPr>
        <w:t xml:space="preserve"> "Falanga". This fact brought all three Georgian artists, covered by different pseudonyms, to the vanguard of Georgian caricature painting. The </w:t>
      </w:r>
      <w:r w:rsidRPr="0010308E">
        <w:rPr>
          <w:rFonts w:ascii="Amasis MT Pro" w:hAnsi="Amasis MT Pro"/>
        </w:rPr>
        <w:lastRenderedPageBreak/>
        <w:t>attitude of the mentioned three artists regarding the most important cultural event in Georgia of that period or the preparation of the Kartvelishvili edition of Shota Rustaveli's "Tiger Skinner" (1888), which will be discussed in detail in the report, is extremely interesting.</w:t>
      </w:r>
    </w:p>
    <w:p w14:paraId="36253B0D" w14:textId="68893725" w:rsidR="00556D3D" w:rsidRPr="0010308E" w:rsidRDefault="00556D3D" w:rsidP="00556D3D">
      <w:pPr>
        <w:jc w:val="both"/>
        <w:rPr>
          <w:rFonts w:ascii="Amasis MT Pro" w:hAnsi="Amasis MT Pro"/>
        </w:rPr>
      </w:pPr>
      <w:r w:rsidRPr="0010308E">
        <w:rPr>
          <w:rFonts w:ascii="Amasis MT Pro" w:hAnsi="Amasis MT Pro"/>
        </w:rPr>
        <w:t>In the light of archival materials and epistolary legacy preserved there, separate issues of the biography of Aleksandre Beridze, a relatively little-studied artist in Georgian art history, are outlined, which interestingly present fragments of the artistic life of Tbilisi of that period.</w:t>
      </w:r>
    </w:p>
    <w:p w14:paraId="715360EA" w14:textId="688F2002" w:rsidR="00556D3D" w:rsidRPr="0010308E" w:rsidRDefault="00556D3D" w:rsidP="00556D3D">
      <w:pPr>
        <w:jc w:val="both"/>
        <w:rPr>
          <w:rFonts w:ascii="Amasis MT Pro" w:hAnsi="Amasis MT Pro"/>
        </w:rPr>
      </w:pPr>
      <w:r w:rsidRPr="0010308E">
        <w:rPr>
          <w:rFonts w:ascii="Amasis MT Pro" w:eastAsia="Times New Roman" w:hAnsi="Amasis MT Pro" w:cs="BPG Ingiri Arial"/>
          <w:b/>
          <w:bCs/>
        </w:rPr>
        <w:t>Keywords:</w:t>
      </w:r>
      <w:r w:rsidRPr="0010308E">
        <w:rPr>
          <w:rFonts w:ascii="Amasis MT Pro" w:eastAsia="Times New Roman" w:hAnsi="Amasis MT Pro" w:cs="BPG Ingiri Arial"/>
        </w:rPr>
        <w:t xml:space="preserve"> </w:t>
      </w:r>
      <w:r w:rsidRPr="0010308E">
        <w:rPr>
          <w:rFonts w:ascii="Amasis MT Pro" w:hAnsi="Amasis MT Pro" w:cs="BPG Ingiri Arial"/>
          <w:i/>
          <w:iCs/>
          <w:lang w:val="ka-GE"/>
        </w:rPr>
        <w:t>Shota Rustaveli, "</w:t>
      </w:r>
      <w:r w:rsidRPr="0010308E">
        <w:rPr>
          <w:rFonts w:ascii="Amasis MT Pro" w:hAnsi="Amasis MT Pro" w:cs="BPG Ingiri Arial"/>
          <w:i/>
          <w:iCs/>
        </w:rPr>
        <w:t>The Man in a Panther Skin</w:t>
      </w:r>
      <w:r w:rsidRPr="0010308E">
        <w:rPr>
          <w:rFonts w:ascii="Amasis MT Pro" w:hAnsi="Amasis MT Pro" w:cs="BPG Ingiri Arial"/>
          <w:i/>
          <w:iCs/>
          <w:lang w:val="ka-GE"/>
        </w:rPr>
        <w:t>", caricatures, portraits, exhibitions, epistolary legacy</w:t>
      </w:r>
      <w:r w:rsidR="00626271" w:rsidRPr="0010308E">
        <w:rPr>
          <w:rFonts w:ascii="Amasis MT Pro" w:hAnsi="Amasis MT Pro" w:cs="BPG Ingiri Arial"/>
          <w:i/>
          <w:iCs/>
          <w:lang w:val="ka-GE"/>
        </w:rPr>
        <w:t>.</w:t>
      </w:r>
    </w:p>
    <w:sectPr w:rsidR="00556D3D" w:rsidRPr="0010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PG Venuri 2010">
    <w:panose1 w:val="02020500000000000000"/>
    <w:charset w:val="00"/>
    <w:family w:val="roman"/>
    <w:pitch w:val="variable"/>
    <w:sig w:usb0="84000003" w:usb1="00000008" w:usb2="00000000" w:usb3="00000000" w:csb0="00000001" w:csb1="00000000"/>
  </w:font>
  <w:font w:name="BPG Ingiri Arial">
    <w:panose1 w:val="020B0604020202020204"/>
    <w:charset w:val="00"/>
    <w:family w:val="swiss"/>
    <w:pitch w:val="variable"/>
    <w:sig w:usb0="24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44534"/>
    <w:multiLevelType w:val="hybridMultilevel"/>
    <w:tmpl w:val="19125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8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99"/>
    <w:rsid w:val="000E1799"/>
    <w:rsid w:val="0010308E"/>
    <w:rsid w:val="00142840"/>
    <w:rsid w:val="003E5B9D"/>
    <w:rsid w:val="003F17DA"/>
    <w:rsid w:val="00520AFC"/>
    <w:rsid w:val="00556D3D"/>
    <w:rsid w:val="00626271"/>
    <w:rsid w:val="008A0C7D"/>
    <w:rsid w:val="00A50E42"/>
    <w:rsid w:val="00BE432D"/>
    <w:rsid w:val="00DB384D"/>
    <w:rsid w:val="00DF1DD6"/>
    <w:rsid w:val="00EB007A"/>
    <w:rsid w:val="00F672DB"/>
    <w:rsid w:val="00FA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0B8B1"/>
  <w15:chartTrackingRefBased/>
  <w15:docId w15:val="{DA08E8A3-97D9-4859-9B89-A399D35E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3D"/>
    <w:rPr>
      <w14:ligatures w14:val="none"/>
    </w:rPr>
  </w:style>
  <w:style w:type="paragraph" w:styleId="Heading1">
    <w:name w:val="heading 1"/>
    <w:basedOn w:val="Normal"/>
    <w:next w:val="Normal"/>
    <w:link w:val="Heading1Char"/>
    <w:uiPriority w:val="9"/>
    <w:qFormat/>
    <w:rsid w:val="000E1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799"/>
    <w:rPr>
      <w:rFonts w:eastAsiaTheme="majorEastAsia" w:cstheme="majorBidi"/>
      <w:color w:val="272727" w:themeColor="text1" w:themeTint="D8"/>
    </w:rPr>
  </w:style>
  <w:style w:type="paragraph" w:styleId="Title">
    <w:name w:val="Title"/>
    <w:basedOn w:val="Normal"/>
    <w:next w:val="Normal"/>
    <w:link w:val="TitleChar"/>
    <w:uiPriority w:val="10"/>
    <w:qFormat/>
    <w:rsid w:val="000E1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799"/>
    <w:pPr>
      <w:spacing w:before="160"/>
      <w:jc w:val="center"/>
    </w:pPr>
    <w:rPr>
      <w:i/>
      <w:iCs/>
      <w:color w:val="404040" w:themeColor="text1" w:themeTint="BF"/>
    </w:rPr>
  </w:style>
  <w:style w:type="character" w:customStyle="1" w:styleId="QuoteChar">
    <w:name w:val="Quote Char"/>
    <w:basedOn w:val="DefaultParagraphFont"/>
    <w:link w:val="Quote"/>
    <w:uiPriority w:val="29"/>
    <w:rsid w:val="000E1799"/>
    <w:rPr>
      <w:i/>
      <w:iCs/>
      <w:color w:val="404040" w:themeColor="text1" w:themeTint="BF"/>
    </w:rPr>
  </w:style>
  <w:style w:type="paragraph" w:styleId="ListParagraph">
    <w:name w:val="List Paragraph"/>
    <w:basedOn w:val="Normal"/>
    <w:uiPriority w:val="34"/>
    <w:qFormat/>
    <w:rsid w:val="000E1799"/>
    <w:pPr>
      <w:ind w:left="720"/>
      <w:contextualSpacing/>
    </w:pPr>
  </w:style>
  <w:style w:type="character" w:styleId="IntenseEmphasis">
    <w:name w:val="Intense Emphasis"/>
    <w:basedOn w:val="DefaultParagraphFont"/>
    <w:uiPriority w:val="21"/>
    <w:qFormat/>
    <w:rsid w:val="000E1799"/>
    <w:rPr>
      <w:i/>
      <w:iCs/>
      <w:color w:val="0F4761" w:themeColor="accent1" w:themeShade="BF"/>
    </w:rPr>
  </w:style>
  <w:style w:type="paragraph" w:styleId="IntenseQuote">
    <w:name w:val="Intense Quote"/>
    <w:basedOn w:val="Normal"/>
    <w:next w:val="Normal"/>
    <w:link w:val="IntenseQuoteChar"/>
    <w:uiPriority w:val="30"/>
    <w:qFormat/>
    <w:rsid w:val="000E1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799"/>
    <w:rPr>
      <w:i/>
      <w:iCs/>
      <w:color w:val="0F4761" w:themeColor="accent1" w:themeShade="BF"/>
    </w:rPr>
  </w:style>
  <w:style w:type="character" w:styleId="IntenseReference">
    <w:name w:val="Intense Reference"/>
    <w:basedOn w:val="DefaultParagraphFont"/>
    <w:uiPriority w:val="32"/>
    <w:qFormat/>
    <w:rsid w:val="000E1799"/>
    <w:rPr>
      <w:b/>
      <w:bCs/>
      <w:smallCaps/>
      <w:color w:val="0F4761" w:themeColor="accent1" w:themeShade="BF"/>
      <w:spacing w:val="5"/>
    </w:rPr>
  </w:style>
  <w:style w:type="character" w:styleId="Hyperlink">
    <w:name w:val="Hyperlink"/>
    <w:basedOn w:val="DefaultParagraphFont"/>
    <w:uiPriority w:val="99"/>
    <w:unhideWhenUsed/>
    <w:rsid w:val="00556D3D"/>
    <w:rPr>
      <w:color w:val="467886" w:themeColor="hyperlink"/>
      <w:u w:val="single"/>
    </w:rPr>
  </w:style>
  <w:style w:type="character" w:styleId="UnresolvedMention">
    <w:name w:val="Unresolved Mention"/>
    <w:basedOn w:val="DefaultParagraphFont"/>
    <w:uiPriority w:val="99"/>
    <w:semiHidden/>
    <w:unhideWhenUsed/>
    <w:rsid w:val="0055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orcid.org%2F0009-0003-9401-148X%3Ffbclid%3DIwZXh0bgNhZW0CMTAAAR3YmvmXDCVvMaPh8iTH6kCkxOS8NzvFyp3sF6WqFNPtAUzpTsK4rJ3P50I_aem_BL1m5Ae20tnzu9UZ83V5hg&amp;h=AT1195rD-ktEdydFA1MH2H2FWbkOMpG4aN8ltOoAXK23JLkQ5sKYEW4k8hoFOF88JUIFmeGXgQCW-YREdKawrfpSERNlnDrQ2-qfynvQei1qMl_0Q4KK6NPOepm7V-YnVeiIiw" TargetMode="External"/><Relationship Id="rId3" Type="http://schemas.openxmlformats.org/officeDocument/2006/relationships/styles" Target="styles.xml"/><Relationship Id="rId7" Type="http://schemas.openxmlformats.org/officeDocument/2006/relationships/hyperlink" Target="mailto:i.abesadz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facebook.com/l.php?u=https%3A%2F%2Forcid.org%2F0009-0003-9401-148X%3Ffbclid%3DIwZXh0bgNhZW0CMTAAAR3YmvmXDCVvMaPh8iTH6kCkxOS8NzvFyp3sF6WqFNPtAUzpTsK4rJ3P50I_aem_BL1m5Ae20tnzu9UZ83V5hg&amp;h=AT1195rD-ktEdydFA1MH2H2FWbkOMpG4aN8ltOoAXK23JLkQ5sKYEW4k8hoFOF88JUIFmeGXgQCW-YREdKawrfpSERNlnDrQ2-qfynvQei1qMl_0Q4KK6NPOepm7V-YnVeiIi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besadz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2A83-D3B3-4983-BC3E-18BE923C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911</Words>
  <Characters>6283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Jikurashvili</dc:creator>
  <cp:keywords/>
  <dc:description/>
  <cp:lastModifiedBy>Sophio Guliashvili</cp:lastModifiedBy>
  <cp:revision>9</cp:revision>
  <dcterms:created xsi:type="dcterms:W3CDTF">2024-10-11T09:15:00Z</dcterms:created>
  <dcterms:modified xsi:type="dcterms:W3CDTF">2024-10-15T11:34:00Z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bd2988dc36bda1548e4c1d56b1603bd9025e1fb7c553ca69fbe4aaf0fd3d1511</vt:lpwstr>
  </property>
</Properties>
</file>